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r>
        <w:rPr/>
        <w:drawing>
          <wp:inline distT="0" distB="0" distL="0" distR="0">
            <wp:extent cx="3304540" cy="128651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4"/>
          <w:szCs w:val="28"/>
        </w:rPr>
      </w:pPr>
      <w:r>
        <w:rPr>
          <w:rFonts w:cs="Times New Roman"/>
          <w:b/>
          <w:sz w:val="24"/>
          <w:szCs w:val="28"/>
        </w:rPr>
        <w:t>ПРОГРАММА ПРОВЕДЕНИЯ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sz w:val="24"/>
          <w:szCs w:val="28"/>
        </w:rPr>
        <w:t>Регионального</w:t>
      </w:r>
      <w:r>
        <w:rPr>
          <w:rFonts w:cs="Times New Roman"/>
          <w:b/>
          <w:color w:val="FF0000"/>
          <w:sz w:val="24"/>
          <w:szCs w:val="28"/>
        </w:rPr>
        <w:t xml:space="preserve"> </w:t>
      </w:r>
      <w:r>
        <w:rPr>
          <w:rFonts w:cs="Times New Roman"/>
          <w:b/>
          <w:sz w:val="24"/>
          <w:szCs w:val="28"/>
        </w:rPr>
        <w:t>этапа чемпионата Ненецкий Автономный Округ в 202</w:t>
      </w:r>
      <w:r>
        <w:rPr>
          <w:rFonts w:eastAsia="DejaVu Sans" w:cs="Times New Roman"/>
          <w:b/>
          <w:color w:val="auto"/>
          <w:kern w:val="0"/>
          <w:sz w:val="24"/>
          <w:szCs w:val="28"/>
          <w:lang w:val="ru-RU" w:eastAsia="en-US" w:bidi="ar-SA"/>
        </w:rPr>
        <w:t>5</w:t>
      </w:r>
      <w:r>
        <w:rPr>
          <w:rFonts w:cs="Times New Roman"/>
          <w:b/>
          <w:sz w:val="24"/>
          <w:szCs w:val="28"/>
        </w:rPr>
        <w:t xml:space="preserve"> году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sz w:val="24"/>
          <w:szCs w:val="28"/>
        </w:rPr>
        <w:t xml:space="preserve">по компетенции </w:t>
      </w:r>
      <w:r>
        <w:rPr>
          <w:rFonts w:eastAsia="DejaVu Sans" w:cs="Times New Roman"/>
          <w:b/>
          <w:sz w:val="24"/>
          <w:szCs w:val="28"/>
          <w:lang w:val="en-US"/>
        </w:rPr>
        <w:t>“</w:t>
      </w:r>
      <w:r>
        <w:rPr>
          <w:rFonts w:eastAsia="DejaVu Sans" w:cs="Times New Roman"/>
          <w:b/>
          <w:sz w:val="24"/>
          <w:szCs w:val="28"/>
          <w:lang w:val="ru-RU"/>
        </w:rPr>
        <w:t>Мастерство приготовления кофе и чая</w:t>
      </w:r>
      <w:r>
        <w:rPr>
          <w:rFonts w:eastAsia="DejaVu Sans" w:cs="Times New Roman"/>
          <w:b/>
          <w:sz w:val="24"/>
          <w:szCs w:val="28"/>
          <w:lang w:val="en-US"/>
        </w:rPr>
        <w:t>”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cs="Times New Roman"/>
          <w:sz w:val="24"/>
          <w:szCs w:val="28"/>
        </w:rPr>
      </w:r>
    </w:p>
    <w:tbl>
      <w:tblPr>
        <w:tblW w:w="8670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2"/>
        <w:gridCol w:w="5527"/>
      </w:tblGrid>
      <w:tr>
        <w:trPr>
          <w:trHeight w:val="555" w:hRule="atLeast"/>
        </w:trPr>
        <w:tc>
          <w:tcPr>
            <w:tcW w:w="8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BDB7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kern w:val="0"/>
                <w:sz w:val="24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Общая информация</w:t>
            </w:r>
          </w:p>
        </w:tc>
      </w:tr>
      <w:tr>
        <w:trPr/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b/>
                <w:b/>
                <w:kern w:val="0"/>
                <w:sz w:val="24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Период проведения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8"/>
                <w:lang w:val="en-US" w:eastAsia="ru-RU" w:bidi="ar-SA"/>
              </w:rPr>
              <w:t>03</w:t>
            </w: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  <w:t>.03.2025 - 07.03.2025</w:t>
            </w:r>
          </w:p>
        </w:tc>
      </w:tr>
      <w:tr>
        <w:trPr/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b/>
                <w:b/>
                <w:kern w:val="0"/>
                <w:sz w:val="24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Место проведения и адрес площадки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sz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ГБПОУ НАО «Ненецкое профессиональное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училище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»</w:t>
            </w: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  <w:t xml:space="preserve"> г. Нарьян-Мар, ул.Выучейского , д.6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b/>
                <w:b/>
                <w:kern w:val="0"/>
                <w:sz w:val="24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ФИО Главного эксперта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57" w:after="57"/>
              <w:jc w:val="left"/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  <w:t>Семяшкина Анна Степановна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b/>
                <w:b/>
                <w:kern w:val="0"/>
                <w:sz w:val="24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Контакты Главного эксперта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57" w:after="57"/>
              <w:jc w:val="left"/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  <w:t>+7 911 562 28 70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8"/>
        </w:rPr>
      </w:pPr>
      <w:r>
        <w:rPr>
          <w:rFonts w:cs="Times New Roman"/>
          <w:sz w:val="24"/>
          <w:szCs w:val="28"/>
        </w:rPr>
      </w:r>
    </w:p>
    <w:tbl>
      <w:tblPr>
        <w:tblW w:w="10375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8536"/>
      </w:tblGrid>
      <w:tr>
        <w:trPr>
          <w:trHeight w:val="515" w:hRule="atLeast"/>
        </w:trPr>
        <w:tc>
          <w:tcPr>
            <w:tcW w:w="10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EE7A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Д-</w:t>
            </w: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8"/>
                <w:lang w:val="ru-RU" w:eastAsia="ru-RU" w:bidi="ar-SA"/>
              </w:rPr>
              <w:t>2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 xml:space="preserve"> / «</w:t>
            </w: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8"/>
                <w:lang w:val="ru-RU" w:eastAsia="ru-RU" w:bidi="ar-SA"/>
              </w:rPr>
              <w:t>03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» марта 2025 г.</w:t>
            </w:r>
          </w:p>
        </w:tc>
      </w:tr>
      <w:tr>
        <w:trPr/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09:00-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09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Прибытие экспертов на площадку</w:t>
            </w:r>
          </w:p>
        </w:tc>
      </w:tr>
      <w:tr>
        <w:trPr/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09:30-10:00</w:t>
            </w:r>
          </w:p>
        </w:tc>
        <w:tc>
          <w:tcPr>
            <w:tcW w:w="8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Регистрация экспертов.</w:t>
            </w:r>
          </w:p>
        </w:tc>
      </w:tr>
      <w:tr>
        <w:trPr/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DejaVu Sans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10:00</w:t>
            </w:r>
            <w:r>
              <w:rPr>
                <w:sz w:val="24"/>
                <w:szCs w:val="24"/>
              </w:rPr>
              <w:t>-1</w:t>
            </w:r>
            <w:r>
              <w:rPr>
                <w:rFonts w:eastAsia="DejaVu Sans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sz w:val="24"/>
                <w:szCs w:val="24"/>
              </w:rPr>
              <w:t>:</w:t>
            </w:r>
            <w:r>
              <w:rPr>
                <w:rFonts w:eastAsia="DejaVu Sans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Знакомство с документами чемпионата.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Инструктаж по ОТ и ТБ.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Обучение экспертов (Калибровка).</w:t>
            </w:r>
          </w:p>
        </w:tc>
      </w:tr>
      <w:tr>
        <w:trPr/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14" w:after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eastAsia="DejaVu Sans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sz w:val="24"/>
                <w:szCs w:val="24"/>
              </w:rPr>
              <w:t>:30-</w:t>
            </w:r>
            <w:r>
              <w:rPr>
                <w:rFonts w:eastAsia="DejaVu Sans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14</w:t>
            </w:r>
            <w:r>
              <w:rPr>
                <w:sz w:val="24"/>
                <w:szCs w:val="24"/>
              </w:rPr>
              <w:t>:</w:t>
            </w:r>
            <w:r>
              <w:rPr>
                <w:rFonts w:eastAsia="DejaVu Sans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  <w:tc>
          <w:tcPr>
            <w:tcW w:w="8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Внесение 30% изменений в конкурсное задание, утверждение критериев оценки, распределение экспертных и судейских ролей.</w:t>
            </w:r>
          </w:p>
        </w:tc>
      </w:tr>
      <w:tr>
        <w:trPr/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4:30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-1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5:30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Перерыв</w:t>
            </w:r>
          </w:p>
        </w:tc>
      </w:tr>
      <w:tr>
        <w:trPr/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5:30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.00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Внесение критериев в ЦСО. Оформление и подписание  протоколов.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Подготовка и печать конкурсной документации. </w:t>
              <w:br/>
              <w:t>Подготовка конкурсных мест.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Подписание экспертами протоколов, методических пакетов и регламентирующих документов по компетенции</w:t>
            </w:r>
          </w:p>
        </w:tc>
      </w:tr>
      <w:tr>
        <w:trPr/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10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EE7A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Д-</w:t>
            </w: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8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 xml:space="preserve"> / «04» марта 2025 г.</w:t>
            </w:r>
          </w:p>
        </w:tc>
      </w:tr>
      <w:tr>
        <w:trPr>
          <w:trHeight w:val="278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08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:30-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09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00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Регистрация конкурсантов на площадке.</w:t>
            </w:r>
          </w:p>
        </w:tc>
      </w:tr>
      <w:tr>
        <w:trPr>
          <w:trHeight w:val="152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09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:00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Знакомство с документацией чемпионата.</w:t>
              <w:br/>
              <w:t>Инструктаж по ОТ и ТБ.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Жеребьевка, распределения рабочих мест между конкурсантами чемпионата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Знакомство с конкурсным заданием и критериями оценки.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Знакомство с площадкой, проверка рабочих мест и оборудования.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:00-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11:40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Перерыв.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0-1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:00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Ответы на вопросы участников.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:00-16:00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одготовка продуктов.</w:t>
            </w:r>
          </w:p>
        </w:tc>
      </w:tr>
      <w:tr>
        <w:trPr>
          <w:trHeight w:val="80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6:00-18:00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обрание экспертов. Подведение итогов дня.</w:t>
            </w:r>
          </w:p>
        </w:tc>
      </w:tr>
    </w:tbl>
    <w:p>
      <w:pPr>
        <w:pStyle w:val="Style22"/>
        <w:rPr/>
      </w:pPr>
      <w:r>
        <w:rPr/>
      </w:r>
      <w:r>
        <w:br w:type="page"/>
      </w:r>
    </w:p>
    <w:p>
      <w:pPr>
        <w:pStyle w:val="Style22"/>
        <w:rPr/>
      </w:pPr>
      <w:r>
        <w:rPr/>
      </w:r>
    </w:p>
    <w:tbl>
      <w:tblPr>
        <w:tblW w:w="10374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8536"/>
      </w:tblGrid>
      <w:tr>
        <w:trPr>
          <w:trHeight w:val="510" w:hRule="atLeast"/>
        </w:trPr>
        <w:tc>
          <w:tcPr>
            <w:tcW w:w="10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EE7A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kern w:val="0"/>
                <w:sz w:val="24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Д1  / «05» марта 2025 г.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08:00-08:</w:t>
            </w:r>
            <w:r>
              <w:rPr>
                <w:rFonts w:eastAsia="Times New Roman" w:cs="Times New Roman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Регистрация экспертов и конкурсантов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08: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15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-0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Инструктаж по охране труда и технике безопасности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0-09: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Брифинг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71" w:after="171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0-1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0:15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br/>
              <w:t>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15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00</w:t>
              <w:br/>
              <w:t>11:00-12:15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(1 группа)</w:t>
              <w:br/>
              <w:t xml:space="preserve">Модуль 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Б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. Каппинг кофе (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ч 15мин)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 xml:space="preserve">Модуль 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В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 xml:space="preserve">. 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Купажирование чая (45мин)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br/>
              <w:t xml:space="preserve">Модуль 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Г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. Работа с экспрессо-машиной (1ч 15мин)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DejaVu Sans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DejaVu Sans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12:15-12:45</w:t>
            </w:r>
          </w:p>
        </w:tc>
        <w:tc>
          <w:tcPr>
            <w:tcW w:w="8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  <w:t>Перерыв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71" w:after="171"/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12:45-14:00</w:t>
              <w:br/>
              <w:t>14:00-14:45</w:t>
              <w:br/>
              <w:t>14:45-16:00</w:t>
            </w:r>
          </w:p>
        </w:tc>
        <w:tc>
          <w:tcPr>
            <w:tcW w:w="8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(2 группа)</w:t>
              <w:br/>
              <w:t xml:space="preserve">Модуль 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Б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. Каппинг кофе (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ч 15мин)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 xml:space="preserve">Модуль 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В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 xml:space="preserve">. 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Купажирование чая (45мин)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br/>
              <w:t xml:space="preserve">Модуль 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Г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. Работа с экспрессо-машиной (1ч 15мин)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16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:0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16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Перерыв.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71" w:after="171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16:15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17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:30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br/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17:30-18:15</w:t>
              <w:br/>
              <w:t>18:15-19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en-US" w:eastAsia="ru-RU" w:bidi="ar-SA"/>
              </w:rPr>
              <w:t>: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8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(3 группа)</w:t>
              <w:br/>
              <w:t xml:space="preserve">Модуль 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Б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. Каппинг кофе (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ч 15мин)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 xml:space="preserve">Модуль 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В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 xml:space="preserve">. 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Купажирование чая (45мин)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br/>
              <w:t xml:space="preserve">Модуль 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Г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. Работа с экспрессо-машиной (1ч 15мин)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19:30-20:00</w:t>
            </w:r>
          </w:p>
        </w:tc>
        <w:tc>
          <w:tcPr>
            <w:tcW w:w="8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Работа экспертов, подведение итогов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10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EE7A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8"/>
                <w:lang w:val="ru-RU" w:eastAsia="ru-RU" w:bidi="ar-SA"/>
              </w:rPr>
              <w:t>2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 xml:space="preserve">  / «</w:t>
            </w: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8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» марта 2025 г.</w:t>
            </w:r>
          </w:p>
        </w:tc>
      </w:tr>
      <w:tr>
        <w:trPr>
          <w:trHeight w:val="170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08:00-08:</w:t>
            </w:r>
            <w:r>
              <w:rPr>
                <w:rFonts w:eastAsia="Times New Roman" w:cs="Times New Roman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Регистрация экспертов и конкурсантов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08: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15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-0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Инструктаж по охране труда и технике безопасности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0-09: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Брифинг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71" w:after="171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0-1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0:30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br/>
              <w:t>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45</w:t>
              <w:br/>
              <w:t>11:45-12:30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(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1 группа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)</w:t>
              <w:br/>
              <w:t>Модуль Д.</w:t>
            </w:r>
            <w:r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Латте-арт (1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ч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)</w:t>
              <w:br/>
              <w:t xml:space="preserve">Модуль Е. 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Альтернативные методы заваривания кофе (1ч 15мин)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Модуль А. Обслуживание кофейного оборудования (45мин)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DejaVu Sans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DejaVu Sans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12:30-13:00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  <w:t>Перерыв.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71" w:after="171"/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13:00-14:00</w:t>
              <w:br/>
              <w:t>14:00-15:15</w:t>
              <w:br/>
              <w:t>15:15-16:00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(2 группа)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shd w:fill="auto" w:val="clear"/>
                <w:lang w:val="ru-RU" w:eastAsia="ru-RU" w:bidi="ar-SA"/>
              </w:rPr>
              <w:br/>
              <w:t>Модуль Д.</w:t>
            </w:r>
            <w:r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Латте-арт (1</w:t>
            </w:r>
            <w:r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ч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)</w:t>
              <w:br/>
              <w:t xml:space="preserve">Модуль Е. </w:t>
            </w:r>
            <w:r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Альтернативные методы заваривания кофе (1ч 15мин)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Модуль А. Обслуживание кофейного оборудования (45мин)</w:t>
            </w:r>
          </w:p>
        </w:tc>
      </w:tr>
      <w:tr>
        <w:trPr>
          <w:trHeight w:val="188" w:hRule="atLeast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16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:0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16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DejaVu Sans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  <w:tc>
          <w:tcPr>
            <w:tcW w:w="8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Перерыв.</w:t>
            </w:r>
          </w:p>
        </w:tc>
      </w:tr>
      <w:tr>
        <w:trPr>
          <w:trHeight w:val="188" w:hRule="atLeast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71" w:after="171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16:30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17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30</w:t>
              <w:br/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17:30-18:45</w:t>
              <w:br/>
              <w:t xml:space="preserve"> 18:45-19:30</w:t>
            </w:r>
          </w:p>
        </w:tc>
        <w:tc>
          <w:tcPr>
            <w:tcW w:w="8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(3 группа)</w:t>
              <w:br/>
              <w:t>Модуль Д.</w:t>
            </w:r>
            <w:r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Латте-арт (1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ч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)</w:t>
              <w:br/>
              <w:t xml:space="preserve">Модуль Е. 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Альтернативные методы заваривания кофе (1ч 15мин)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Модуль А. Обслуживание кофейного оборудования (45мин)</w:t>
            </w:r>
          </w:p>
        </w:tc>
      </w:tr>
      <w:tr>
        <w:trPr>
          <w:trHeight w:val="188" w:hRule="atLeast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19:30-20:00</w:t>
            </w:r>
          </w:p>
        </w:tc>
        <w:tc>
          <w:tcPr>
            <w:tcW w:w="8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Работа экспертов, подведение итогов</w:t>
            </w:r>
          </w:p>
        </w:tc>
      </w:tr>
      <w:tr>
        <w:trPr>
          <w:trHeight w:val="188" w:hRule="atLeast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</w:r>
          </w:p>
        </w:tc>
        <w:tc>
          <w:tcPr>
            <w:tcW w:w="8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Style22"/>
        <w:rPr/>
      </w:pPr>
      <w:r>
        <w:rPr/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</w:r>
    </w:p>
    <w:tbl>
      <w:tblPr>
        <w:tblW w:w="10374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8536"/>
      </w:tblGrid>
      <w:tr>
        <w:trPr>
          <w:trHeight w:val="510" w:hRule="atLeast"/>
        </w:trPr>
        <w:tc>
          <w:tcPr>
            <w:tcW w:w="10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EE7A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8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 xml:space="preserve">  / «</w:t>
            </w: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8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» марта 2025 г.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08:00-08:</w:t>
            </w:r>
            <w:r>
              <w:rPr>
                <w:rFonts w:eastAsia="Times New Roman" w:cs="Times New Roman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Регистрация экспертов и конкурсантов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08: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15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-0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Инструктаж по охране труда и технике безопасности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0-09: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Брифинг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br/>
              <w:t>09:00-10:00</w:t>
              <w:br/>
              <w:t>10:00-11:30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57" w:after="57"/>
              <w:jc w:val="left"/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(1 группа)</w:t>
            </w:r>
          </w:p>
          <w:p>
            <w:pPr>
              <w:pStyle w:val="Normal"/>
              <w:widowControl w:val="false"/>
              <w:spacing w:lineRule="auto" w:line="240" w:before="57" w:after="57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 xml:space="preserve">Модуль Ж. 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Чайный мастер (1ч)</w:t>
              <w:br/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Модуль З.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Наставничество 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(1ч 30мин)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DejaVu Sans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DejaVu Sans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11:30-12:00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  <w:t>Перерыв.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14" w:after="114"/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12:30-13:00</w:t>
              <w:br/>
              <w:t>13:00-14:30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(2 группа)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br/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Модуль Ж. Чайный мастер (1ч)</w:t>
              <w:br/>
              <w:t>Модуль З.</w:t>
            </w:r>
            <w:r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Наставничество (1ч 30мин)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14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15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00</w:t>
            </w:r>
          </w:p>
        </w:tc>
        <w:tc>
          <w:tcPr>
            <w:tcW w:w="8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Перерыв.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71" w:after="171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15:00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16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00</w:t>
              <w:br/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16:00-17:30</w:t>
            </w:r>
          </w:p>
        </w:tc>
        <w:tc>
          <w:tcPr>
            <w:tcW w:w="8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(3 группа)</w:t>
              <w:br/>
              <w:t>Модуль Ж. Чайный мастер (1ч)</w:t>
              <w:br/>
              <w:t>Модуль З.</w:t>
            </w:r>
            <w:r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Наставничество (1ч 30мин)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17:30-20:00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Работа экспертов, подведение итогов. Внесение оценок в ЦСО. Оформление, печать и подписание документов.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  <w:tc>
          <w:tcPr>
            <w:tcW w:w="8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720" w:right="720" w:header="624" w:top="720" w:footer="170" w:bottom="720" w:gutter="0"/>
      <w:pgNumType w:start="0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center"/>
      <w:tblInd w:w="0" w:type="dxa"/>
      <w:tblLayout w:type="fixed"/>
      <w:tblCellMar>
        <w:top w:w="144" w:type="dxa"/>
        <w:left w:w="115" w:type="dxa"/>
        <w:bottom w:w="144" w:type="dxa"/>
        <w:right w:w="115" w:type="dxa"/>
      </w:tblCellMar>
    </w:tblPr>
    <w:tblGrid>
      <w:gridCol w:w="6463"/>
      <w:gridCol w:w="4002"/>
    </w:tblGrid>
    <w:tr>
      <w:trPr/>
      <w:tc>
        <w:tcPr>
          <w:tcW w:w="6463" w:type="dxa"/>
          <w:tcBorders/>
          <w:vAlign w:val="center"/>
        </w:tcPr>
        <w:p>
          <w:pPr>
            <w:pStyle w:val="Style28"/>
            <w:widowControl w:val="false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cs="Times New Roman"/>
              <w:caps/>
              <w:sz w:val="18"/>
              <w:szCs w:val="18"/>
            </w:rPr>
          </w:r>
        </w:p>
      </w:tc>
      <w:tc>
        <w:tcPr>
          <w:tcW w:w="4002" w:type="dxa"/>
          <w:tcBorders/>
          <w:vAlign w:val="center"/>
        </w:tcPr>
        <w:p>
          <w:pPr>
            <w:pStyle w:val="Style28"/>
            <w:widowControl w:val="false"/>
            <w:tabs>
              <w:tab w:val="clear" w:pos="4677"/>
              <w:tab w:val="clear" w:pos="9355"/>
            </w:tabs>
            <w:jc w:val="right"/>
            <w:rPr>
              <w:rFonts w:cs="Times New Roman"/>
              <w:caps/>
              <w:sz w:val="18"/>
              <w:szCs w:val="18"/>
            </w:rPr>
          </w:pPr>
          <w:r>
            <w:rPr>
              <w:rFonts w:cs="Times New Roman"/>
              <w:caps/>
              <w:sz w:val="18"/>
              <w:szCs w:val="18"/>
            </w:rPr>
            <w:fldChar w:fldCharType="begin"/>
          </w:r>
          <w:r>
            <w:rPr>
              <w:caps/>
              <w:sz w:val="18"/>
              <w:szCs w:val="18"/>
              <w:rFonts w:cs="Times New Roman"/>
            </w:rPr>
            <w:instrText> PAGE </w:instrText>
          </w:r>
          <w:r>
            <w:rPr>
              <w:caps/>
              <w:sz w:val="18"/>
              <w:szCs w:val="18"/>
              <w:rFonts w:cs="Times New Roman"/>
            </w:rPr>
            <w:fldChar w:fldCharType="separate"/>
          </w:r>
          <w:r>
            <w:rPr>
              <w:caps/>
              <w:sz w:val="18"/>
              <w:szCs w:val="18"/>
              <w:rFonts w:cs="Times New Roman"/>
            </w:rPr>
            <w:t>2</w:t>
          </w:r>
          <w:r>
            <w:rPr>
              <w:caps/>
              <w:sz w:val="18"/>
              <w:szCs w:val="18"/>
              <w:rFonts w:cs="Times New Roman"/>
            </w:rPr>
            <w:fldChar w:fldCharType="end"/>
          </w:r>
        </w:p>
      </w:tc>
    </w:tr>
  </w:tbl>
  <w:p>
    <w:pPr>
      <w:pStyle w:val="Style28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tabs>
        <w:tab w:val="clear" w:pos="9355"/>
        <w:tab w:val="center" w:pos="4677" w:leader="none"/>
        <w:tab w:val="right" w:pos="10631" w:leader="none"/>
      </w:tabs>
      <w:rPr>
        <w:lang w:val="en-US"/>
      </w:rPr>
    </w:pPr>
    <w:r>
      <w:rPr>
        <w:lang w:val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Times New Roman" w:hAnsi="Times New Roman" w:eastAsia="DejaVu Sans" w:cs="Times New Roman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360" w:before="240" w:after="120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Normal"/>
    <w:next w:val="Normal"/>
    <w:qFormat/>
    <w:pPr>
      <w:keepNext w:val="true"/>
      <w:spacing w:lineRule="auto" w:line="360" w:before="240" w:after="120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3">
    <w:name w:val="Heading 3"/>
    <w:basedOn w:val="Normal"/>
    <w:next w:val="Normal"/>
    <w:qFormat/>
    <w:pPr>
      <w:keepNext w:val="true"/>
      <w:spacing w:lineRule="auto" w:line="360" w:before="120" w:after="0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4">
    <w:name w:val="Heading 4"/>
    <w:basedOn w:val="Normal"/>
    <w:next w:val="Normal"/>
    <w:qFormat/>
    <w:pPr>
      <w:keepNext w:val="true"/>
      <w:widowControl w:val="false"/>
      <w:snapToGrid w:val="false"/>
      <w:spacing w:lineRule="auto" w:line="360" w:before="0" w:after="0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5">
    <w:name w:val="Heading 5"/>
    <w:basedOn w:val="Normal"/>
    <w:next w:val="Normal"/>
    <w:qFormat/>
    <w:pPr>
      <w:keepNext w:val="true"/>
      <w:widowControl w:val="false"/>
      <w:suppressAutoHyphens w:val="true"/>
      <w:snapToGrid w:val="false"/>
      <w:spacing w:lineRule="auto" w:line="360" w:before="0" w:after="0"/>
      <w:jc w:val="both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6">
    <w:name w:val="Heading 6"/>
    <w:basedOn w:val="Normal"/>
    <w:next w:val="Normal"/>
    <w:qFormat/>
    <w:pPr>
      <w:keepNext w:val="true"/>
      <w:widowControl w:val="false"/>
      <w:snapToGrid w:val="false"/>
      <w:spacing w:lineRule="auto" w:line="360" w:before="0" w:after="58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7">
    <w:name w:val="Heading 7"/>
    <w:basedOn w:val="Normal"/>
    <w:next w:val="Normal"/>
    <w:qFormat/>
    <w:pPr>
      <w:keepNext w:val="true"/>
      <w:widowControl w:val="false"/>
      <w:suppressAutoHyphens w:val="true"/>
      <w:snapToGrid w:val="false"/>
      <w:spacing w:lineRule="auto" w:line="360" w:before="0" w:after="0"/>
      <w:jc w:val="both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8">
    <w:name w:val="Heading 8"/>
    <w:basedOn w:val="Normal"/>
    <w:next w:val="Normal"/>
    <w:qFormat/>
    <w:pPr>
      <w:keepNext w:val="true"/>
      <w:widowControl w:val="false"/>
      <w:snapToGrid w:val="false"/>
      <w:spacing w:lineRule="auto" w:line="360" w:before="0" w:after="0"/>
      <w:jc w:val="both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9">
    <w:name w:val="Heading 9"/>
    <w:basedOn w:val="Normal"/>
    <w:next w:val="Normal"/>
    <w:qFormat/>
    <w:pPr>
      <w:keepNext w:val="true"/>
      <w:widowControl w:val="false"/>
      <w:spacing w:lineRule="auto" w:line="360" w:before="0" w:after="0"/>
      <w:ind w:left="360" w:right="0" w:firstLine="360"/>
      <w:jc w:val="both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DefaultParagraphFont">
    <w:name w:val="Default Paragraph Font"/>
    <w:qFormat/>
    <w:rPr/>
  </w:style>
  <w:style w:type="character" w:styleId="Style5">
    <w:name w:val="Верхний колонтитул Знак"/>
    <w:basedOn w:val="DefaultParagraphFont"/>
    <w:qFormat/>
    <w:rPr/>
  </w:style>
  <w:style w:type="character" w:styleId="Style6">
    <w:name w:val="Нижний колонтитул Знак"/>
    <w:basedOn w:val="DefaultParagraphFont"/>
    <w:qFormat/>
    <w:rPr/>
  </w:style>
  <w:style w:type="character" w:styleId="Style7">
    <w:name w:val="Без интервала Знак"/>
    <w:basedOn w:val="DefaultParagraphFont"/>
    <w:qFormat/>
    <w:rPr>
      <w:rFonts w:eastAsia="Calibri"/>
      <w:lang w:eastAsia="ru-RU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Style8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11">
    <w:name w:val="Заголовок 1 Знак"/>
    <w:basedOn w:val="DefaultParagraphFont"/>
    <w:qFormat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styleId="21">
    <w:name w:val="Заголовок 2 Знак"/>
    <w:basedOn w:val="DefaultParagraphFont"/>
    <w:qFormat/>
    <w:rPr>
      <w:rFonts w:ascii="Arial" w:hAnsi="Arial" w:eastAsia="Times New Roman" w:cs="Times New Roman"/>
      <w:b/>
      <w:sz w:val="28"/>
      <w:szCs w:val="24"/>
      <w:lang w:val="en-GB"/>
    </w:rPr>
  </w:style>
  <w:style w:type="character" w:styleId="31">
    <w:name w:val="Заголовок 3 Знак"/>
    <w:basedOn w:val="DefaultParagraphFont"/>
    <w:qFormat/>
    <w:rPr>
      <w:rFonts w:ascii="Arial" w:hAnsi="Arial" w:eastAsia="Times New Roman" w:cs="Arial"/>
      <w:b/>
      <w:bCs/>
      <w:szCs w:val="26"/>
      <w:lang w:val="en-GB"/>
    </w:rPr>
  </w:style>
  <w:style w:type="character" w:styleId="41">
    <w:name w:val="Заголовок 4 Знак"/>
    <w:basedOn w:val="DefaultParagraphFont"/>
    <w:qFormat/>
    <w:rPr>
      <w:rFonts w:ascii="Arial" w:hAnsi="Arial" w:eastAsia="Times New Roman" w:cs="Times New Roman"/>
      <w:b/>
      <w:sz w:val="28"/>
      <w:szCs w:val="20"/>
      <w:lang w:val="en-AU"/>
    </w:rPr>
  </w:style>
  <w:style w:type="character" w:styleId="51">
    <w:name w:val="Заголовок 5 Знак"/>
    <w:basedOn w:val="DefaultParagraphFont"/>
    <w:qFormat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styleId="61">
    <w:name w:val="Заголовок 6 Знак"/>
    <w:basedOn w:val="DefaultParagraphFont"/>
    <w:qFormat/>
    <w:rPr>
      <w:rFonts w:ascii="Arial" w:hAnsi="Arial" w:eastAsia="Times New Roman" w:cs="Times New Roman"/>
      <w:b/>
      <w:sz w:val="24"/>
      <w:szCs w:val="20"/>
      <w:lang w:val="en-AU"/>
    </w:rPr>
  </w:style>
  <w:style w:type="character" w:styleId="71">
    <w:name w:val="Заголовок 7 Знак"/>
    <w:basedOn w:val="DefaultParagraphFont"/>
    <w:qFormat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styleId="81">
    <w:name w:val="Заголовок 8 Знак"/>
    <w:basedOn w:val="DefaultParagraphFont"/>
    <w:qFormat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styleId="91">
    <w:name w:val="Заголовок 9 Знак"/>
    <w:basedOn w:val="DefaultParagraphFont"/>
    <w:qFormat/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Style9">
    <w:name w:val="Интернет-ссылка"/>
    <w:rPr>
      <w:color w:val="0000FF"/>
      <w:u w:val="single"/>
      <w:lang w:val="ru-RU" w:eastAsia="ru-RU" w:bidi="ru-RU"/>
    </w:rPr>
  </w:style>
  <w:style w:type="character" w:styleId="Pagenumber">
    <w:name w:val="page number"/>
    <w:qFormat/>
    <w:rPr>
      <w:rFonts w:ascii="Arial" w:hAnsi="Arial"/>
      <w:sz w:val="16"/>
    </w:rPr>
  </w:style>
  <w:style w:type="character" w:styleId="Style10">
    <w:name w:val="Основной текст Знак"/>
    <w:basedOn w:val="DefaultParagraphFont"/>
    <w:qFormat/>
    <w:rPr>
      <w:rFonts w:ascii="Arial" w:hAnsi="Arial" w:eastAsia="Times New Roman" w:cs="Times New Roman"/>
      <w:sz w:val="24"/>
      <w:szCs w:val="20"/>
      <w:lang w:val="en-AU"/>
    </w:rPr>
  </w:style>
  <w:style w:type="character" w:styleId="22">
    <w:name w:val="Основной текст с отступом 2 Знак"/>
    <w:basedOn w:val="DefaultParagraphFont"/>
    <w:qFormat/>
    <w:rPr>
      <w:rFonts w:ascii="Arial" w:hAnsi="Arial" w:eastAsia="Times New Roman" w:cs="Times New Roman"/>
      <w:sz w:val="24"/>
      <w:szCs w:val="20"/>
      <w:lang w:val="en-US"/>
    </w:rPr>
  </w:style>
  <w:style w:type="character" w:styleId="23">
    <w:name w:val="Основной текст 2 Знак"/>
    <w:basedOn w:val="DefaultParagraphFont"/>
    <w:qFormat/>
    <w:rPr>
      <w:rFonts w:ascii="Arial" w:hAnsi="Arial" w:eastAsia="Times New Roman" w:cs="Times New Roman"/>
      <w:spacing w:val="-3"/>
      <w:szCs w:val="20"/>
      <w:lang w:val="en-US"/>
    </w:rPr>
  </w:style>
  <w:style w:type="character" w:styleId="Docsubtitle1Char">
    <w:name w:val="Doc subtitle1 Char"/>
    <w:qFormat/>
    <w:rPr>
      <w:rFonts w:ascii="Arial" w:hAnsi="Arial" w:eastAsia="Times New Roman" w:cs="Times New Roman"/>
      <w:b/>
      <w:sz w:val="28"/>
      <w:szCs w:val="24"/>
      <w:lang w:val="en-GB"/>
    </w:rPr>
  </w:style>
  <w:style w:type="character" w:styleId="Style11">
    <w:name w:val="Текст сноски Знак"/>
    <w:basedOn w:val="DefaultParagraphFont"/>
    <w:qFormat/>
    <w:rPr>
      <w:rFonts w:ascii="Times New Roman" w:hAnsi="Times New Roman" w:eastAsia="Times New Roman" w:cs="Times New Roman"/>
      <w:szCs w:val="20"/>
      <w:lang w:eastAsia="ru-RU"/>
    </w:rPr>
  </w:style>
  <w:style w:type="character" w:styleId="Style12">
    <w:name w:val="Привязка сноски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Style13">
    <w:name w:val="Посещённая гиперссылка"/>
    <w:rPr>
      <w:color w:val="800080"/>
      <w:u w:val="single"/>
    </w:rPr>
  </w:style>
  <w:style w:type="character" w:styleId="Style14">
    <w:name w:val="цвет в таблице"/>
    <w:qFormat/>
    <w:rPr>
      <w:color w:val="2C8DE6"/>
    </w:rPr>
  </w:style>
  <w:style w:type="character" w:styleId="12">
    <w:name w:val="!Заголовок-1 Знак"/>
    <w:qFormat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character" w:styleId="24">
    <w:name w:val="!заголовок-2 Знак"/>
    <w:qFormat/>
    <w:rPr>
      <w:rFonts w:ascii="Arial" w:hAnsi="Arial" w:eastAsia="Times New Roman" w:cs="Times New Roman"/>
      <w:b/>
      <w:sz w:val="28"/>
      <w:szCs w:val="24"/>
    </w:rPr>
  </w:style>
  <w:style w:type="character" w:styleId="Style15">
    <w:name w:val="!Текст Знак"/>
    <w:qFormat/>
    <w:rPr>
      <w:rFonts w:ascii="Times New Roman" w:hAnsi="Times New Roman" w:eastAsia="Times New Roman" w:cs="Times New Roman"/>
      <w:szCs w:val="20"/>
      <w:lang w:eastAsia="ru-RU"/>
    </w:rPr>
  </w:style>
  <w:style w:type="character" w:styleId="Style16">
    <w:name w:val="выделение цвет Знак"/>
    <w:qFormat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17">
    <w:name w:val="!Синий заголовок текста Знак"/>
    <w:qFormat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18">
    <w:name w:val="!Список с точками Знак"/>
    <w:qFormat/>
    <w:rPr>
      <w:rFonts w:ascii="Times New Roman" w:hAnsi="Times New Roman" w:eastAsia="Times New Roman" w:cs="Times New Roman"/>
      <w:szCs w:val="20"/>
      <w:lang w:eastAsia="ru-RU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Style19">
    <w:name w:val="Текст примечания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>
    <w:name w:val="Тема примечания Знак"/>
    <w:basedOn w:val="Style19"/>
    <w:qFormat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4">
    <w:name w:val="Основной текст (14)_"/>
    <w:basedOn w:val="DefaultParagraphFont"/>
    <w:qFormat/>
    <w:rPr>
      <w:rFonts w:ascii="Segoe UI" w:hAnsi="Segoe UI" w:eastAsia="Segoe UI" w:cs="Segoe UI"/>
      <w:sz w:val="19"/>
      <w:szCs w:val="19"/>
      <w:shd w:fill="FFFFFF" w:val="clear"/>
    </w:rPr>
  </w:style>
  <w:style w:type="character" w:styleId="13">
    <w:name w:val="Неразрешенное упоминание1"/>
    <w:basedOn w:val="DefaultParagraphFont"/>
    <w:qFormat/>
    <w:rPr>
      <w:color w:val="605E5C"/>
      <w:shd w:fill="E1DFDD" w:val="clear"/>
    </w:rPr>
  </w:style>
  <w:style w:type="character" w:styleId="25">
    <w:name w:val="Неразрешенное упоминание2"/>
    <w:basedOn w:val="DefaultParagraphFont"/>
    <w:qFormat/>
    <w:rPr>
      <w:color w:val="605E5C"/>
      <w:shd w:fill="E1DFDD" w:val="clear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2">
    <w:name w:val="Body Text"/>
    <w:basedOn w:val="Normal"/>
    <w:pPr>
      <w:widowControl w:val="false"/>
      <w:snapToGrid w:val="false"/>
      <w:spacing w:lineRule="auto" w:line="360" w:before="0" w:after="0"/>
      <w:jc w:val="both"/>
    </w:pPr>
    <w:rPr>
      <w:rFonts w:ascii="Arial" w:hAnsi="Arial" w:eastAsia="Times New Roman" w:cs="Times New Roman"/>
      <w:sz w:val="24"/>
      <w:szCs w:val="20"/>
      <w:lang w:val="en-AU"/>
    </w:rPr>
  </w:style>
  <w:style w:type="paragraph" w:styleId="Style23">
    <w:name w:val="List"/>
    <w:basedOn w:val="Style22"/>
    <w:pPr/>
    <w:rPr>
      <w:rFonts w:cs="Lucida Sans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ucida Sans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5">
    <w:name w:val="TOC 1"/>
    <w:basedOn w:val="Normal"/>
    <w:next w:val="Normal"/>
    <w:autoRedefine/>
    <w:pPr>
      <w:tabs>
        <w:tab w:val="clear" w:pos="709"/>
        <w:tab w:val="right" w:pos="9825" w:leader="dot"/>
      </w:tabs>
      <w:spacing w:lineRule="auto" w:line="360" w:before="0" w:after="0"/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Numberedlist">
    <w:name w:val="numbered list"/>
    <w:basedOn w:val="Bullet"/>
    <w:qFormat/>
    <w:pPr/>
    <w:rPr/>
  </w:style>
  <w:style w:type="paragraph" w:styleId="Bullet">
    <w:name w:val="bullet"/>
    <w:basedOn w:val="Normal"/>
    <w:qFormat/>
    <w:pPr>
      <w:numPr>
        <w:ilvl w:val="0"/>
        <w:numId w:val="1"/>
      </w:numPr>
      <w:spacing w:lineRule="auto" w:line="360" w:before="0" w:after="0"/>
    </w:pPr>
    <w:rPr>
      <w:rFonts w:ascii="Arial" w:hAnsi="Arial" w:eastAsia="Times New Roman" w:cs="Times New Roman"/>
      <w:szCs w:val="24"/>
      <w:lang w:val="en-GB"/>
    </w:rPr>
  </w:style>
  <w:style w:type="paragraph" w:styleId="Docsubtitle1">
    <w:name w:val="Doc subtitle1"/>
    <w:basedOn w:val="Normal"/>
    <w:qFormat/>
    <w:pPr>
      <w:spacing w:lineRule="auto" w:line="360" w:before="0" w:after="0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Docsubtitle2">
    <w:name w:val="Doc subtitle2"/>
    <w:basedOn w:val="Normal"/>
    <w:qFormat/>
    <w:pPr>
      <w:spacing w:lineRule="auto" w:line="360" w:before="0" w:after="0"/>
    </w:pPr>
    <w:rPr>
      <w:rFonts w:ascii="Arial" w:hAnsi="Arial" w:eastAsia="Times New Roman" w:cs="Times New Roman"/>
      <w:sz w:val="28"/>
      <w:szCs w:val="24"/>
      <w:lang w:val="en-GB"/>
    </w:rPr>
  </w:style>
  <w:style w:type="paragraph" w:styleId="Doctitle">
    <w:name w:val="Doc title"/>
    <w:basedOn w:val="Normal"/>
    <w:qFormat/>
    <w:pPr>
      <w:spacing w:lineRule="auto" w:line="360" w:before="0" w:after="0"/>
    </w:pPr>
    <w:rPr>
      <w:rFonts w:ascii="Arial" w:hAnsi="Arial" w:eastAsia="Times New Roman" w:cs="Times New Roman"/>
      <w:b/>
      <w:sz w:val="40"/>
      <w:szCs w:val="24"/>
      <w:lang w:val="en-GB"/>
    </w:rPr>
  </w:style>
  <w:style w:type="paragraph" w:styleId="BodyTextIndent2">
    <w:name w:val="Body Text Indent 2"/>
    <w:basedOn w:val="Normal"/>
    <w:qFormat/>
    <w:pPr>
      <w:spacing w:lineRule="auto" w:line="360" w:before="0" w:after="0"/>
      <w:ind w:left="720" w:right="0" w:hanging="0"/>
    </w:pPr>
    <w:rPr>
      <w:rFonts w:ascii="Arial" w:hAnsi="Arial" w:eastAsia="Times New Roman" w:cs="Times New Roman"/>
      <w:sz w:val="24"/>
      <w:szCs w:val="20"/>
      <w:lang w:val="en-US"/>
    </w:rPr>
  </w:style>
  <w:style w:type="paragraph" w:styleId="BodyText2">
    <w:name w:val="Body Text 2"/>
    <w:basedOn w:val="Normal"/>
    <w:qFormat/>
    <w:pPr>
      <w:widowControl w:val="false"/>
      <w:suppressAutoHyphens w:val="true"/>
      <w:snapToGrid w:val="false"/>
      <w:spacing w:lineRule="auto" w:line="360" w:before="0" w:after="0"/>
      <w:jc w:val="both"/>
    </w:pPr>
    <w:rPr>
      <w:rFonts w:ascii="Arial" w:hAnsi="Arial" w:eastAsia="Times New Roman" w:cs="Times New Roman"/>
      <w:spacing w:val="-3"/>
      <w:szCs w:val="20"/>
      <w:lang w:val="en-US"/>
    </w:rPr>
  </w:style>
  <w:style w:type="paragraph" w:styleId="Caption">
    <w:name w:val="caption"/>
    <w:basedOn w:val="Normal"/>
    <w:next w:val="Normal"/>
    <w:qFormat/>
    <w:pPr>
      <w:widowControl w:val="false"/>
      <w:spacing w:lineRule="auto" w:line="360" w:before="240" w:after="0"/>
      <w:jc w:val="center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16">
    <w:name w:val="Абзац списка1"/>
    <w:basedOn w:val="Normal"/>
    <w:qFormat/>
    <w:pPr>
      <w:spacing w:lineRule="auto" w:line="360" w:before="0" w:after="0"/>
      <w:ind w:left="720" w:right="0" w:hanging="0"/>
    </w:pPr>
    <w:rPr>
      <w:rFonts w:ascii="Arial" w:hAnsi="Arial" w:eastAsia="Times New Roman" w:cs="Times New Roman"/>
      <w:szCs w:val="24"/>
      <w:lang w:val="en-GB"/>
    </w:rPr>
  </w:style>
  <w:style w:type="paragraph" w:styleId="Style29">
    <w:name w:val="Footnote Text"/>
    <w:basedOn w:val="Normal"/>
    <w:pPr>
      <w:spacing w:lineRule="auto" w:line="360" w:before="0" w:after="0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Style30">
    <w:name w:val="цветной текст"/>
    <w:basedOn w:val="Normal"/>
    <w:qFormat/>
    <w:pPr>
      <w:numPr>
        <w:ilvl w:val="0"/>
        <w:numId w:val="3"/>
      </w:numPr>
      <w:spacing w:lineRule="auto" w:line="360" w:before="0" w:after="0"/>
      <w:jc w:val="both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styleId="538552DCBB0F4C4BB087ED922D6A6322">
    <w:name w:val="538552DCBB0F4C4BB087ED922D6A6322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31">
    <w:name w:val="выделение цвет"/>
    <w:basedOn w:val="Normal"/>
    <w:qFormat/>
    <w:pPr>
      <w:spacing w:lineRule="auto" w:line="360" w:before="0" w:after="0"/>
      <w:jc w:val="both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TOCHeading">
    <w:name w:val="TOC Heading"/>
    <w:basedOn w:val="1"/>
    <w:next w:val="Normal"/>
    <w:qFormat/>
    <w:pPr>
      <w:keepLines/>
      <w:spacing w:lineRule="auto" w:line="276" w:before="480" w:after="0"/>
    </w:pPr>
    <w:rPr>
      <w:rFonts w:ascii="Cambria" w:hAnsi="Cambria"/>
      <w:caps w:val="false"/>
      <w:smallCaps w:val="false"/>
      <w:color w:val="365F91"/>
      <w:sz w:val="28"/>
      <w:szCs w:val="28"/>
      <w:lang w:val="ru-RU" w:eastAsia="ru-RU"/>
    </w:rPr>
  </w:style>
  <w:style w:type="paragraph" w:styleId="26">
    <w:name w:val="TOC 2"/>
    <w:basedOn w:val="Normal"/>
    <w:next w:val="Normal"/>
    <w:autoRedefine/>
    <w:pPr>
      <w:tabs>
        <w:tab w:val="clear" w:pos="709"/>
        <w:tab w:val="left" w:pos="142" w:leader="none"/>
        <w:tab w:val="right" w:pos="9639" w:leader="dot"/>
      </w:tabs>
      <w:spacing w:lineRule="auto" w:line="240" w:before="0" w:after="0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32">
    <w:name w:val="TOC 3"/>
    <w:basedOn w:val="Normal"/>
    <w:next w:val="Normal"/>
    <w:autoRedefine/>
    <w:pPr>
      <w:spacing w:lineRule="auto" w:line="276" w:before="0" w:after="100"/>
      <w:ind w:left="440" w:right="0" w:hanging="0"/>
    </w:pPr>
    <w:rPr>
      <w:rFonts w:ascii="Calibri" w:hAnsi="Calibri" w:eastAsia="Times New Roman" w:cs="Times New Roman"/>
      <w:lang w:eastAsia="ru-RU"/>
    </w:rPr>
  </w:style>
  <w:style w:type="paragraph" w:styleId="17">
    <w:name w:val="!Заголовок-1"/>
    <w:basedOn w:val="1"/>
    <w:qFormat/>
    <w:pPr/>
    <w:rPr>
      <w:lang w:val="ru-RU"/>
    </w:rPr>
  </w:style>
  <w:style w:type="paragraph" w:styleId="27">
    <w:name w:val="!заголовок-2"/>
    <w:basedOn w:val="2"/>
    <w:qFormat/>
    <w:pPr/>
    <w:rPr>
      <w:lang w:val="ru-RU"/>
    </w:rPr>
  </w:style>
  <w:style w:type="paragraph" w:styleId="Style32">
    <w:name w:val="!Текст"/>
    <w:basedOn w:val="Normal"/>
    <w:qFormat/>
    <w:pPr>
      <w:spacing w:lineRule="auto" w:line="360" w:before="0" w:after="0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Style33">
    <w:name w:val="!Синий заголовок текста"/>
    <w:basedOn w:val="Style31"/>
    <w:qFormat/>
    <w:pPr/>
    <w:rPr/>
  </w:style>
  <w:style w:type="paragraph" w:styleId="Style34">
    <w:name w:val="!Список с точками"/>
    <w:basedOn w:val="Normal"/>
    <w:qFormat/>
    <w:pPr>
      <w:numPr>
        <w:ilvl w:val="0"/>
        <w:numId w:val="2"/>
      </w:numPr>
      <w:spacing w:lineRule="auto" w:line="360" w:before="0" w:after="0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Times New Roman"/>
    </w:rPr>
  </w:style>
  <w:style w:type="paragraph" w:styleId="Annotationtext">
    <w:name w:val="annotation text"/>
    <w:basedOn w:val="Normal"/>
    <w:qFormat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ListaBlack">
    <w:name w:val="Lista Black"/>
    <w:basedOn w:val="Style22"/>
    <w:qFormat/>
    <w:pPr>
      <w:keepNext w:val="true"/>
      <w:numPr>
        <w:ilvl w:val="0"/>
        <w:numId w:val="4"/>
      </w:numPr>
      <w:snapToGrid w:val="true"/>
      <w:spacing w:lineRule="auto" w:line="240" w:before="0" w:after="120"/>
      <w:jc w:val="left"/>
    </w:pPr>
    <w:rPr>
      <w:rFonts w:ascii="Calibri" w:hAnsi="Calibri" w:eastAsia="FrutigerLTStd-Light" w:cs="Tahoma"/>
      <w:sz w:val="20"/>
      <w:lang w:val="en-US"/>
    </w:rPr>
  </w:style>
  <w:style w:type="paragraph" w:styleId="143">
    <w:name w:val="Основной текст (14)_3"/>
    <w:basedOn w:val="Normal"/>
    <w:qFormat/>
    <w:pPr>
      <w:widowControl w:val="false"/>
      <w:shd w:val="clear" w:fill="FFFFFF"/>
      <w:spacing w:lineRule="exact" w:line="264" w:before="0" w:after="0"/>
      <w:ind w:left="0" w:right="0" w:hanging="600"/>
    </w:pPr>
    <w:rPr>
      <w:rFonts w:ascii="Segoe UI" w:hAnsi="Segoe UI" w:eastAsia="Segoe UI" w:cs="Segoe UI"/>
      <w:sz w:val="19"/>
      <w:szCs w:val="19"/>
    </w:rPr>
  </w:style>
  <w:style w:type="paragraph" w:styleId="Style35">
    <w:name w:val="Содержимое таблицы"/>
    <w:basedOn w:val="Normal"/>
    <w:qFormat/>
    <w:pPr>
      <w:widowControl w:val="false"/>
      <w:suppressLineNumbers/>
    </w:pPr>
    <w:rPr/>
  </w:style>
  <w:style w:type="paragraph" w:styleId="Style36">
    <w:name w:val="Заголовок таблицы"/>
    <w:basedOn w:val="Style35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9712</TotalTime>
  <Application>LibreOffice/7.0.3.1$Windows_X86_64 LibreOffice_project/d7547858d014d4cf69878db179d326fc3483e082</Application>
  <Pages>3</Pages>
  <Words>465</Words>
  <Characters>3207</Characters>
  <CharactersWithSpaces>3568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2023-10-02T15:03:00Z</dcterms:created>
  <dc:creator>Copyright ©«Ворлдскиллс Россия» (Экспедирование грузов)</dc:creator>
  <dc:description/>
  <dc:language>ru-RU</dc:language>
  <cp:lastModifiedBy/>
  <cp:lastPrinted>2025-02-13T15:12:08Z</cp:lastPrinted>
  <dcterms:modified xsi:type="dcterms:W3CDTF">2025-02-18T01:17:07Z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