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6955" w14:textId="77777777" w:rsidR="00C9349D" w:rsidRPr="00992E17" w:rsidRDefault="00000000">
      <w:pP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992E17">
        <w:rPr>
          <w:rFonts w:cs="Times New Roman"/>
          <w:noProof/>
        </w:rPr>
        <w:drawing>
          <wp:inline distT="0" distB="0" distL="0" distR="0" wp14:anchorId="322D065F" wp14:editId="045A4208">
            <wp:extent cx="3556635" cy="1371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BE57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5FEEEFE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0234284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3BB9D4B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F8E09D4" w14:textId="77777777" w:rsidR="00C9349D" w:rsidRPr="00992E17" w:rsidRDefault="00000000">
      <w:pPr>
        <w:spacing w:line="240" w:lineRule="auto"/>
        <w:jc w:val="center"/>
        <w:rPr>
          <w:rFonts w:cs="Times New Roman"/>
        </w:rPr>
      </w:pPr>
      <w:r w:rsidRPr="00992E17"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371C0413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48D522B2" w14:textId="77777777" w:rsidR="00C9349D" w:rsidRPr="00992E17" w:rsidRDefault="00000000">
      <w:pPr>
        <w:spacing w:line="240" w:lineRule="auto"/>
        <w:jc w:val="center"/>
        <w:rPr>
          <w:rFonts w:cs="Times New Roman"/>
        </w:rPr>
      </w:pPr>
      <w:r w:rsidRPr="00992E17">
        <w:rPr>
          <w:rFonts w:eastAsia="Times New Roman" w:cs="Times New Roman"/>
          <w:color w:val="000000"/>
          <w:sz w:val="40"/>
          <w:szCs w:val="40"/>
        </w:rPr>
        <w:t xml:space="preserve">компетенция </w:t>
      </w:r>
    </w:p>
    <w:p w14:paraId="33A0DFAE" w14:textId="77777777" w:rsidR="00C9349D" w:rsidRPr="00992E17" w:rsidRDefault="00000000">
      <w:pPr>
        <w:spacing w:line="240" w:lineRule="auto"/>
        <w:jc w:val="center"/>
        <w:rPr>
          <w:rFonts w:cs="Times New Roman"/>
        </w:rPr>
      </w:pPr>
      <w:r w:rsidRPr="00992E17">
        <w:rPr>
          <w:rFonts w:eastAsia="Times New Roman" w:cs="Times New Roman"/>
          <w:color w:val="000000"/>
          <w:sz w:val="40"/>
          <w:szCs w:val="40"/>
        </w:rPr>
        <w:t>«</w:t>
      </w:r>
      <w:r w:rsidRPr="00992E17">
        <w:rPr>
          <w:rFonts w:eastAsia="Times New Roman" w:cs="Times New Roman"/>
          <w:color w:val="000000"/>
          <w:sz w:val="40"/>
          <w:szCs w:val="40"/>
          <w:u w:val="single"/>
        </w:rPr>
        <w:t xml:space="preserve">Мастерство </w:t>
      </w:r>
      <w:proofErr w:type="gramStart"/>
      <w:r w:rsidRPr="00992E17">
        <w:rPr>
          <w:rFonts w:eastAsia="Times New Roman" w:cs="Times New Roman"/>
          <w:color w:val="000000"/>
          <w:sz w:val="40"/>
          <w:szCs w:val="40"/>
          <w:u w:val="single"/>
        </w:rPr>
        <w:t>приготовления  кофе</w:t>
      </w:r>
      <w:proofErr w:type="gramEnd"/>
      <w:r w:rsidRPr="00992E17">
        <w:rPr>
          <w:rFonts w:eastAsia="Times New Roman" w:cs="Times New Roman"/>
          <w:color w:val="000000"/>
          <w:sz w:val="40"/>
          <w:szCs w:val="40"/>
          <w:u w:val="single"/>
        </w:rPr>
        <w:t xml:space="preserve"> и чая</w:t>
      </w:r>
      <w:r w:rsidRPr="00992E17">
        <w:rPr>
          <w:rFonts w:eastAsia="Times New Roman" w:cs="Times New Roman"/>
          <w:color w:val="000000"/>
          <w:sz w:val="40"/>
          <w:szCs w:val="40"/>
        </w:rPr>
        <w:t xml:space="preserve">» </w:t>
      </w:r>
    </w:p>
    <w:p w14:paraId="3DB1E7F5" w14:textId="77777777" w:rsidR="00C9349D" w:rsidRPr="00992E17" w:rsidRDefault="00000000">
      <w:pPr>
        <w:spacing w:line="240" w:lineRule="auto"/>
        <w:jc w:val="center"/>
        <w:rPr>
          <w:rFonts w:cs="Times New Roman"/>
        </w:rPr>
      </w:pPr>
      <w:r w:rsidRPr="00992E17">
        <w:rPr>
          <w:rFonts w:eastAsia="Times New Roman" w:cs="Times New Roman"/>
          <w:sz w:val="36"/>
          <w:szCs w:val="36"/>
        </w:rPr>
        <w:t xml:space="preserve"> </w:t>
      </w:r>
      <w:r w:rsidRPr="00992E17">
        <w:rPr>
          <w:rFonts w:eastAsia="Times New Roman" w:cs="Times New Roman"/>
          <w:iCs/>
          <w:sz w:val="36"/>
          <w:szCs w:val="36"/>
        </w:rPr>
        <w:t>Регионального этапа</w:t>
      </w:r>
      <w:r w:rsidRPr="00992E17">
        <w:rPr>
          <w:rFonts w:eastAsia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2025г.</w:t>
      </w:r>
    </w:p>
    <w:p w14:paraId="6D1C825C" w14:textId="77777777" w:rsidR="00C9349D" w:rsidRPr="00992E17" w:rsidRDefault="00000000">
      <w:pPr>
        <w:spacing w:line="240" w:lineRule="auto"/>
        <w:jc w:val="center"/>
        <w:rPr>
          <w:rFonts w:cs="Times New Roman"/>
        </w:rPr>
      </w:pPr>
      <w:r w:rsidRPr="00992E17">
        <w:rPr>
          <w:rFonts w:eastAsia="Times New Roman" w:cs="Times New Roman"/>
          <w:color w:val="000000"/>
          <w:sz w:val="36"/>
          <w:szCs w:val="36"/>
        </w:rPr>
        <w:t>Ненецкий автономный округ</w:t>
      </w:r>
    </w:p>
    <w:p w14:paraId="79C1F3E3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20B63E08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0A768869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005BCCE9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5CD0B2ED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4D6D155A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6CD8EB18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58BFE9E9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557D6297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63C179E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0A62DD4C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0DD0585F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0CDAEAFD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575A169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CBE0725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3124F3A7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71A42601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152FA7C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7F4DBC00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64323F50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6B148060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0C8DDFC9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39CECDB4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DB64842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64FEEBF5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22AF09FF" w14:textId="77777777" w:rsidR="00C9349D" w:rsidRPr="00992E17" w:rsidRDefault="00C9349D">
      <w:pPr>
        <w:spacing w:line="240" w:lineRule="auto"/>
        <w:jc w:val="center"/>
        <w:rPr>
          <w:rFonts w:eastAsia="Times New Roman" w:cs="Times New Roman"/>
          <w:color w:val="000000"/>
        </w:rPr>
      </w:pPr>
    </w:p>
    <w:p w14:paraId="301F3602" w14:textId="77777777" w:rsidR="00C9349D" w:rsidRPr="00992E17" w:rsidRDefault="00000000">
      <w:pPr>
        <w:spacing w:line="240" w:lineRule="auto"/>
        <w:jc w:val="center"/>
        <w:rPr>
          <w:rFonts w:cs="Times New Roman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2025 г.</w:t>
      </w:r>
      <w:r w:rsidRPr="00992E17">
        <w:rPr>
          <w:rFonts w:cs="Times New Roman"/>
        </w:rPr>
        <w:br w:type="page"/>
      </w:r>
    </w:p>
    <w:p w14:paraId="3867B14F" w14:textId="77777777" w:rsidR="00C9349D" w:rsidRPr="00992E17" w:rsidRDefault="00C9349D">
      <w:pPr>
        <w:spacing w:line="240" w:lineRule="auto"/>
        <w:jc w:val="center"/>
        <w:rPr>
          <w:rFonts w:cs="Times New Roman"/>
        </w:rPr>
      </w:pPr>
    </w:p>
    <w:p w14:paraId="7D0A0195" w14:textId="77777777" w:rsidR="00C9349D" w:rsidRPr="00992E17" w:rsidRDefault="00000000">
      <w:pPr>
        <w:keepNext/>
        <w:keepLines/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92E17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p w14:paraId="35F3A821" w14:textId="77777777" w:rsidR="00992E17" w:rsidRPr="00992E17" w:rsidRDefault="00992E17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</w:p>
    <w:p w14:paraId="45D34007" w14:textId="77777777" w:rsidR="0002195D" w:rsidRPr="0002195D" w:rsidRDefault="0002195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  <w:r w:rsidRPr="0002195D">
        <w:rPr>
          <w:rFonts w:eastAsia="Times New Roman" w:cs="Times New Roman"/>
        </w:rPr>
        <w:t>1. Область применения</w:t>
      </w:r>
      <w:r w:rsidRPr="0002195D">
        <w:rPr>
          <w:rFonts w:eastAsia="Times New Roman" w:cs="Times New Roman"/>
        </w:rPr>
        <w:tab/>
        <w:t>3</w:t>
      </w:r>
    </w:p>
    <w:p w14:paraId="544C37C4" w14:textId="77777777" w:rsidR="0002195D" w:rsidRPr="0002195D" w:rsidRDefault="0002195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  <w:r w:rsidRPr="0002195D">
        <w:rPr>
          <w:rFonts w:eastAsia="Times New Roman" w:cs="Times New Roman"/>
        </w:rPr>
        <w:t>2. Нормативные ссылки</w:t>
      </w:r>
      <w:r w:rsidRPr="0002195D">
        <w:rPr>
          <w:rFonts w:eastAsia="Times New Roman" w:cs="Times New Roman"/>
        </w:rPr>
        <w:tab/>
        <w:t>3</w:t>
      </w:r>
    </w:p>
    <w:p w14:paraId="0B043146" w14:textId="77777777" w:rsidR="0002195D" w:rsidRPr="0002195D" w:rsidRDefault="0002195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  <w:r w:rsidRPr="0002195D">
        <w:rPr>
          <w:rFonts w:eastAsia="Times New Roman" w:cs="Times New Roman"/>
        </w:rPr>
        <w:t>3. Общие требования охраны труда</w:t>
      </w:r>
      <w:r w:rsidRPr="0002195D">
        <w:rPr>
          <w:rFonts w:eastAsia="Times New Roman" w:cs="Times New Roman"/>
        </w:rPr>
        <w:tab/>
        <w:t>4</w:t>
      </w:r>
    </w:p>
    <w:p w14:paraId="3AE30074" w14:textId="77777777" w:rsidR="0002195D" w:rsidRPr="0002195D" w:rsidRDefault="0002195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  <w:r w:rsidRPr="0002195D">
        <w:rPr>
          <w:rFonts w:eastAsia="Times New Roman" w:cs="Times New Roman"/>
        </w:rPr>
        <w:t>4. Требования охраны труда перед началом работы</w:t>
      </w:r>
      <w:r w:rsidRPr="0002195D">
        <w:rPr>
          <w:rFonts w:eastAsia="Times New Roman" w:cs="Times New Roman"/>
        </w:rPr>
        <w:tab/>
        <w:t>6</w:t>
      </w:r>
    </w:p>
    <w:p w14:paraId="31953A8F" w14:textId="77777777" w:rsidR="0002195D" w:rsidRPr="0002195D" w:rsidRDefault="0002195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  <w:r w:rsidRPr="0002195D">
        <w:rPr>
          <w:rFonts w:eastAsia="Times New Roman" w:cs="Times New Roman"/>
        </w:rPr>
        <w:t>5. Требования охраны труда во время работы</w:t>
      </w:r>
      <w:r w:rsidRPr="0002195D">
        <w:rPr>
          <w:rFonts w:eastAsia="Times New Roman" w:cs="Times New Roman"/>
        </w:rPr>
        <w:tab/>
        <w:t>10</w:t>
      </w:r>
    </w:p>
    <w:p w14:paraId="44F44050" w14:textId="77777777" w:rsidR="0002195D" w:rsidRPr="0002195D" w:rsidRDefault="0002195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  <w:r w:rsidRPr="0002195D">
        <w:rPr>
          <w:rFonts w:eastAsia="Times New Roman" w:cs="Times New Roman"/>
        </w:rPr>
        <w:t>6. Требования охраны труда в аварийных ситуациях</w:t>
      </w:r>
      <w:r w:rsidRPr="0002195D">
        <w:rPr>
          <w:rFonts w:eastAsia="Times New Roman" w:cs="Times New Roman"/>
        </w:rPr>
        <w:tab/>
        <w:t>12</w:t>
      </w:r>
    </w:p>
    <w:p w14:paraId="69541806" w14:textId="77777777" w:rsidR="0002195D" w:rsidRPr="0002195D" w:rsidRDefault="0002195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  <w:r w:rsidRPr="0002195D">
        <w:rPr>
          <w:rFonts w:eastAsia="Times New Roman" w:cs="Times New Roman"/>
        </w:rPr>
        <w:t>7. Требования охраны труда по окончании работы</w:t>
      </w:r>
      <w:r w:rsidRPr="0002195D">
        <w:rPr>
          <w:rFonts w:eastAsia="Times New Roman" w:cs="Times New Roman"/>
        </w:rPr>
        <w:tab/>
        <w:t>13</w:t>
      </w:r>
    </w:p>
    <w:p w14:paraId="5F85BE3F" w14:textId="77777777" w:rsidR="00992E17" w:rsidRPr="00992E17" w:rsidRDefault="00992E17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</w:p>
    <w:p w14:paraId="267B0CCB" w14:textId="77777777" w:rsidR="00C9349D" w:rsidRPr="00992E17" w:rsidRDefault="00C9349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</w:rPr>
      </w:pPr>
    </w:p>
    <w:p w14:paraId="59A69C1D" w14:textId="77777777" w:rsidR="00C9349D" w:rsidRPr="00992E17" w:rsidRDefault="00C9349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  <w:color w:val="000000"/>
        </w:rPr>
      </w:pPr>
    </w:p>
    <w:p w14:paraId="67BFF29A" w14:textId="77777777" w:rsidR="00C9349D" w:rsidRPr="00992E17" w:rsidRDefault="00C9349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  <w:color w:val="000000"/>
        </w:rPr>
      </w:pPr>
    </w:p>
    <w:p w14:paraId="49CAF7A1" w14:textId="77777777" w:rsidR="00C9349D" w:rsidRPr="00992E17" w:rsidRDefault="00C9349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  <w:color w:val="000000"/>
        </w:rPr>
      </w:pPr>
    </w:p>
    <w:p w14:paraId="0A8AB4BB" w14:textId="77777777" w:rsidR="00C9349D" w:rsidRPr="00992E17" w:rsidRDefault="00C9349D" w:rsidP="0002195D">
      <w:pPr>
        <w:tabs>
          <w:tab w:val="right" w:leader="dot" w:pos="9921"/>
        </w:tabs>
        <w:spacing w:line="240" w:lineRule="auto"/>
        <w:rPr>
          <w:rFonts w:eastAsia="Times New Roman" w:cs="Times New Roman"/>
          <w:color w:val="000000"/>
        </w:rPr>
      </w:pPr>
    </w:p>
    <w:p w14:paraId="06442A3A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0014A0B5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3265E49F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0A006954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CD57A28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34BC24AD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30D7DA03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63D384C5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499780C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E9F2F36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BE31610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61D24FC8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5C4BA20B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5C945989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423BB8EE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08326C57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</w:rPr>
      </w:pPr>
    </w:p>
    <w:p w14:paraId="1172EBF9" w14:textId="77777777" w:rsidR="00C9349D" w:rsidRPr="00992E17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992E17">
        <w:rPr>
          <w:rFonts w:cs="Times New Roman"/>
        </w:rPr>
        <w:br w:type="page"/>
      </w:r>
    </w:p>
    <w:p w14:paraId="00D362F0" w14:textId="77777777" w:rsidR="00C9349D" w:rsidRPr="00992E17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992E17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48873C7F" w14:textId="6D7AFD30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регионального этапа Чемпионата по профессиональному мастерству «Профессионалы» в 2025 г. (далее Чемпионата).</w:t>
      </w:r>
    </w:p>
    <w:p w14:paraId="0728AD88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регионального этапа Чемпионата по профессиональному мастерству «Профессионалы» в 2025 г. компетенции «</w:t>
      </w:r>
      <w:r w:rsidRPr="00992E17">
        <w:rPr>
          <w:rFonts w:eastAsia="Times New Roman" w:cs="Times New Roman"/>
          <w:color w:val="000000"/>
          <w:sz w:val="28"/>
          <w:szCs w:val="28"/>
          <w:u w:val="single"/>
        </w:rPr>
        <w:t>Мастерство приготовления кофе и чая</w:t>
      </w:r>
      <w:r w:rsidRPr="00992E17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3E95EDBC" w14:textId="77777777" w:rsidR="00C9349D" w:rsidRPr="00992E17" w:rsidRDefault="00C9349D">
      <w:pP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18CE0909" w14:textId="77777777" w:rsidR="00C9349D" w:rsidRPr="00992E17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92E17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333D598A" w14:textId="22500C68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53A0D09C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г. № 197-ФЗ;</w:t>
      </w:r>
    </w:p>
    <w:p w14:paraId="5B6FC377" w14:textId="73F8AFE5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2.1.2 Приказ Министерства труда и социальной защиты Российской Федерации от 09 марта 2022 года №115н «Об утверждении профессионального стандарта «Официант/бармен»;</w:t>
      </w:r>
    </w:p>
    <w:p w14:paraId="69AAA16B" w14:textId="2680D449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 xml:space="preserve">2.1.3 ГОСТ </w:t>
      </w:r>
      <w:proofErr w:type="gramStart"/>
      <w:r w:rsidRPr="00992E17">
        <w:rPr>
          <w:rFonts w:eastAsia="Times New Roman" w:cs="Times New Roman"/>
          <w:color w:val="000000"/>
          <w:sz w:val="28"/>
          <w:szCs w:val="28"/>
        </w:rPr>
        <w:t>32692-2014</w:t>
      </w:r>
      <w:proofErr w:type="gramEnd"/>
      <w:r w:rsidRPr="00992E17">
        <w:rPr>
          <w:rFonts w:eastAsia="Times New Roman" w:cs="Times New Roman"/>
          <w:color w:val="000000"/>
          <w:sz w:val="28"/>
          <w:szCs w:val="28"/>
        </w:rPr>
        <w:t xml:space="preserve"> Услуги общественного питания. Общие требования к методам и формам обслуживания на предприятиях общественного питания;</w:t>
      </w:r>
    </w:p>
    <w:p w14:paraId="51FF6302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 xml:space="preserve">2.1.4 ГОСТ Р </w:t>
      </w:r>
      <w:proofErr w:type="gramStart"/>
      <w:r w:rsidRPr="00992E17">
        <w:rPr>
          <w:rFonts w:eastAsia="Times New Roman" w:cs="Times New Roman"/>
          <w:color w:val="000000"/>
          <w:sz w:val="28"/>
          <w:szCs w:val="28"/>
        </w:rPr>
        <w:t>50646-2012</w:t>
      </w:r>
      <w:proofErr w:type="gramEnd"/>
      <w:r w:rsidRPr="00992E17">
        <w:rPr>
          <w:rFonts w:eastAsia="Times New Roman" w:cs="Times New Roman"/>
          <w:color w:val="000000"/>
          <w:sz w:val="28"/>
          <w:szCs w:val="28"/>
        </w:rPr>
        <w:t xml:space="preserve"> Услуги населению. Термины и определения;</w:t>
      </w:r>
    </w:p>
    <w:p w14:paraId="4D861519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2.1.5 ГОСТ Р52113 «Услуги населению. Номенклатура показателей качества услуг»;</w:t>
      </w:r>
    </w:p>
    <w:p w14:paraId="2BE443F7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 xml:space="preserve">2.1.6 Закон о защите прав потребителей от 07.02.1992 г. </w:t>
      </w:r>
      <w:proofErr w:type="gramStart"/>
      <w:r w:rsidRPr="00992E17">
        <w:rPr>
          <w:rFonts w:eastAsia="Times New Roman" w:cs="Times New Roman"/>
          <w:color w:val="000000"/>
          <w:sz w:val="28"/>
          <w:szCs w:val="28"/>
        </w:rPr>
        <w:t>№ 2300-1</w:t>
      </w:r>
      <w:proofErr w:type="gramEnd"/>
      <w:r w:rsidRPr="00992E17">
        <w:rPr>
          <w:rFonts w:eastAsia="Times New Roman" w:cs="Times New Roman"/>
          <w:color w:val="000000"/>
          <w:sz w:val="28"/>
          <w:szCs w:val="28"/>
        </w:rPr>
        <w:t xml:space="preserve"> «О защите прав потребителей»;</w:t>
      </w:r>
    </w:p>
    <w:p w14:paraId="6F101313" w14:textId="375CC42B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2.1.7 СанПиН 2.3/2.4.3590-20 «Санитарно-эпидемиологические требования к организации общественного питания населения»;</w:t>
      </w:r>
    </w:p>
    <w:p w14:paraId="56B8B085" w14:textId="7CDE82AE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2.1.8 Приказ Минобрнауки РФ 02.07.2013 N 534 (ред. от 31.05.2023)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11.07.2023 г. № 74207</w:t>
      </w:r>
      <w:proofErr w:type="gramStart"/>
      <w:r w:rsidRPr="00992E17">
        <w:rPr>
          <w:rFonts w:eastAsia="Times New Roman" w:cs="Times New Roman"/>
          <w:color w:val="000000"/>
          <w:sz w:val="28"/>
          <w:szCs w:val="28"/>
        </w:rPr>
        <w:t>) ;</w:t>
      </w:r>
      <w:proofErr w:type="gramEnd"/>
    </w:p>
    <w:p w14:paraId="0658B876" w14:textId="7F483DF9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2.1.9 Статья 238 Уголовного кодекса Российской Федерации установлена ответственность за оказание услуг, которые не отвечают требованиям, установленным в Законе Российской Федерации от 07.02.1992 г.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 услуги являются некачественными, а значит опасными для здоровья;</w:t>
      </w:r>
    </w:p>
    <w:p w14:paraId="14A927B0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2.1.10 Приказ Минтруда России от 07.12.2020 г. № 866н «Об утверждении Правил по охране труда при производстве отдельных видов пищевой продукции»;</w:t>
      </w:r>
    </w:p>
    <w:p w14:paraId="386453D8" w14:textId="3E304192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lastRenderedPageBreak/>
        <w:t>2.1.11 Постановление Правительства Российской Федерации от 16.09.2020 г. № 1479 «Об утверждении Правил противопожарного режима в Российской Федерации»;</w:t>
      </w:r>
    </w:p>
    <w:p w14:paraId="7BF15530" w14:textId="5C504EA9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2.1.12 Приказ Минтруда России от 15.12.2020 г. № 903н (ред. от 29.04.2022 г.) «Об утверждении Правил по охране труда при эксплуатации электроустановок».</w:t>
      </w:r>
    </w:p>
    <w:p w14:paraId="745E1CD4" w14:textId="77777777" w:rsidR="00C9349D" w:rsidRPr="00992E17" w:rsidRDefault="00C9349D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984DDBC" w14:textId="77777777" w:rsidR="00C9349D" w:rsidRPr="00992E17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992E17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593B64B7" w14:textId="1BD4C8FC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3.1. К выполнению конкурсного задания по компетенции «</w:t>
      </w:r>
      <w:r w:rsidRPr="00992E17">
        <w:rPr>
          <w:rFonts w:eastAsia="Times New Roman" w:cs="Times New Roman"/>
          <w:color w:val="000000"/>
          <w:sz w:val="28"/>
          <w:szCs w:val="28"/>
          <w:u w:val="single"/>
        </w:rPr>
        <w:t>Мастерство приготовления кофе и чая</w:t>
      </w:r>
      <w:r w:rsidRPr="00992E17"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бариста, чайный мастер, официант, бармен, обжарщик кофе, </w:t>
      </w:r>
      <w:proofErr w:type="spellStart"/>
      <w:r w:rsidRPr="00992E17">
        <w:rPr>
          <w:rFonts w:eastAsia="Times New Roman" w:cs="Times New Roman"/>
          <w:color w:val="000000"/>
          <w:sz w:val="28"/>
          <w:szCs w:val="28"/>
        </w:rPr>
        <w:t>каптестер</w:t>
      </w:r>
      <w:proofErr w:type="spellEnd"/>
      <w:r w:rsidRPr="00992E17">
        <w:rPr>
          <w:rFonts w:eastAsia="Times New Roman" w:cs="Times New Roman"/>
          <w:color w:val="000000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56939E24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3.2. Участник Чемпионата обязан:</w:t>
      </w:r>
    </w:p>
    <w:p w14:paraId="7826A6DD" w14:textId="4D2F320E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7DDC59AD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3.2.2. Правильно применять средства индивидуальной и коллективной защиты.</w:t>
      </w:r>
    </w:p>
    <w:p w14:paraId="0969498C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3.3.3. Соблюдать требования охраны труда.</w:t>
      </w:r>
    </w:p>
    <w:p w14:paraId="2737318A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B743F05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05A26C06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</w:p>
    <w:p w14:paraId="4316E76A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0B8A10D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26075DDF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03A8E7F1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01D6B74F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2543125D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19244A43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2041B9F8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lastRenderedPageBreak/>
        <w:t>- физические и нервно-психические перегрузки;</w:t>
      </w:r>
    </w:p>
    <w:p w14:paraId="14881977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4445B0D0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409CF973" w14:textId="26A01A01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611A7B1B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4FF19BD7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02F46991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758286B6" w14:textId="671266D0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2B76E650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0B6E4EBA" w14:textId="77777777" w:rsidR="00C9349D" w:rsidRPr="00992E17" w:rsidRDefault="00C9349D">
      <w:pP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21CEE9DF" w14:textId="77777777" w:rsidR="00C9349D" w:rsidRPr="00992E17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92E17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19EEE19C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4.1. Перед началом выполнения работ конкурсант обязан:</w:t>
      </w:r>
    </w:p>
    <w:p w14:paraId="7C51F017" w14:textId="209DBC53" w:rsidR="00C9349D" w:rsidRPr="00992E17" w:rsidRDefault="00000000">
      <w:pPr>
        <w:pStyle w:val="aff1"/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4.1.1. В день Д-1 все конкурсанты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6E749B10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A6DA6A2" w14:textId="5E4E77CB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конкурсанты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B9E4508" w14:textId="77777777" w:rsidR="00C9349D" w:rsidRPr="00992E17" w:rsidRDefault="00000000">
      <w:pPr>
        <w:pStyle w:val="aff1"/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4.1.2. Подготовить рабочее место:</w:t>
      </w:r>
    </w:p>
    <w:p w14:paraId="71CB15E0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проверить устойчивость рабочих поверхностей, стеллажа, оборудования;</w:t>
      </w:r>
    </w:p>
    <w:p w14:paraId="171327A4" w14:textId="03569711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удобно и устойчиво разместить запасы сырья, инструменты, приспособления и расходные материалы в соответствии с частотой использования и расходования;</w:t>
      </w:r>
    </w:p>
    <w:p w14:paraId="54E47C65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произвести подключение и настройку оборудования;</w:t>
      </w:r>
    </w:p>
    <w:p w14:paraId="5C8502E9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lastRenderedPageBreak/>
        <w:t xml:space="preserve">- проверить наличие и исправность </w:t>
      </w:r>
      <w:proofErr w:type="spellStart"/>
      <w:proofErr w:type="gramStart"/>
      <w:r w:rsidRPr="00992E17">
        <w:rPr>
          <w:rFonts w:eastAsia="Times New Roman" w:cs="Times New Roman"/>
          <w:color w:val="000000"/>
          <w:sz w:val="28"/>
          <w:szCs w:val="28"/>
        </w:rPr>
        <w:t>контрольно</w:t>
      </w:r>
      <w:proofErr w:type="spellEnd"/>
      <w:r w:rsidRPr="00992E17">
        <w:rPr>
          <w:rFonts w:eastAsia="Times New Roman" w:cs="Times New Roman"/>
          <w:color w:val="000000"/>
          <w:sz w:val="28"/>
          <w:szCs w:val="28"/>
        </w:rPr>
        <w:t xml:space="preserve"> - измерительных</w:t>
      </w:r>
      <w:proofErr w:type="gramEnd"/>
      <w:r w:rsidRPr="00992E17">
        <w:rPr>
          <w:rFonts w:eastAsia="Times New Roman" w:cs="Times New Roman"/>
          <w:color w:val="000000"/>
          <w:sz w:val="28"/>
          <w:szCs w:val="28"/>
        </w:rPr>
        <w:t xml:space="preserve"> приборов, влияющих на показания;</w:t>
      </w:r>
    </w:p>
    <w:p w14:paraId="75CD84C6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состояние полов (отсутствие выбоин, неровностей, скользкости, открытых</w:t>
      </w:r>
    </w:p>
    <w:p w14:paraId="686BA1DA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трапов);</w:t>
      </w:r>
    </w:p>
    <w:p w14:paraId="042D2734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отсутствие выбоин, трещин и других неровностей на рабочих поверхностях;</w:t>
      </w:r>
    </w:p>
    <w:p w14:paraId="5345A4CB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исправность применяемого инвентаря, приспособлений и инструмента.</w:t>
      </w:r>
    </w:p>
    <w:p w14:paraId="31CFF4B6" w14:textId="2BEE255E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4.1.3. Подготовить инструмент и оборудование, разрешенное к самостоятельной работе: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31"/>
        <w:gridCol w:w="6480"/>
      </w:tblGrid>
      <w:tr w:rsidR="00C9349D" w:rsidRPr="00992E17" w14:paraId="39C514EF" w14:textId="77777777">
        <w:trPr>
          <w:tblHeader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B25A" w14:textId="77777777" w:rsidR="00C9349D" w:rsidRPr="00992E17" w:rsidRDefault="00000000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92E17">
              <w:rPr>
                <w:rFonts w:eastAsia="Times New Roman" w:cs="Times New Roman"/>
                <w:b/>
              </w:rPr>
              <w:t>Наименование инструмента или оборудования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DE12" w14:textId="77777777" w:rsidR="00C9349D" w:rsidRPr="00992E17" w:rsidRDefault="00000000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92E17">
              <w:rPr>
                <w:rFonts w:eastAsia="Times New Roman" w:cs="Times New Roman"/>
                <w:b/>
              </w:rPr>
              <w:t>Правила подготовки к выполнению конкурсного задания</w:t>
            </w:r>
          </w:p>
        </w:tc>
      </w:tr>
      <w:tr w:rsidR="00C9349D" w:rsidRPr="00992E17" w14:paraId="7CD430E7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7BC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Ростер для обжарки кофе с подключенным Ноутбуком/ стационарным компьютером</w:t>
            </w:r>
            <w:r w:rsidRPr="00992E17">
              <w:rPr>
                <w:rStyle w:val="a8"/>
                <w:rFonts w:eastAsia="Times New Roman" w:cs="Times New Roman"/>
              </w:rPr>
              <w:footnoteReference w:id="1"/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290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082EDFD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электророзетки;</w:t>
            </w:r>
          </w:p>
          <w:p w14:paraId="094CD6F4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блокировочных устройств;</w:t>
            </w:r>
          </w:p>
          <w:p w14:paraId="63DEFE7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не эксплуатировать ростер и ПК при </w:t>
            </w:r>
            <w:bookmarkStart w:id="5" w:name="_Hlk149670747"/>
            <w:r w:rsidRPr="00992E17">
              <w:rPr>
                <w:rFonts w:cs="Times New Roman"/>
              </w:rPr>
              <w:t>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контуров;</w:t>
            </w:r>
            <w:bookmarkEnd w:id="5"/>
          </w:p>
        </w:tc>
      </w:tr>
      <w:tr w:rsidR="00C9349D" w:rsidRPr="00992E17" w14:paraId="5F2ED2D6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17C9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Кофемашина профессиональная</w:t>
            </w:r>
            <w:r w:rsidRPr="00992E17">
              <w:rPr>
                <w:rStyle w:val="a8"/>
                <w:rFonts w:eastAsia="Times New Roman" w:cs="Times New Roman"/>
              </w:rPr>
              <w:footnoteReference w:id="2"/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5C4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4135E22F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электророзетки;</w:t>
            </w:r>
          </w:p>
          <w:p w14:paraId="4B33043C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блокировочных устройств;</w:t>
            </w:r>
          </w:p>
          <w:p w14:paraId="7F363F7E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не эксплуатировать оборудование при отсутствии воды </w:t>
            </w:r>
            <w:r w:rsidRPr="00992E17">
              <w:rPr>
                <w:rFonts w:cs="Times New Roman"/>
              </w:rPr>
              <w:br/>
              <w:t>в котле, не исправности манометра, сигнальной лампочки уровня воды, датчика автоматического включения подпитки;</w:t>
            </w:r>
          </w:p>
        </w:tc>
      </w:tr>
      <w:tr w:rsidR="00C9349D" w:rsidRPr="00992E17" w14:paraId="7750414E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4492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Кофемолка электрическая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4CF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302E59FF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электророзетки;</w:t>
            </w:r>
          </w:p>
          <w:p w14:paraId="7D3F580F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блокировочных устройств;</w:t>
            </w:r>
          </w:p>
          <w:p w14:paraId="02224225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не эксплуатировать кофемолку при отсутствии кофейных зерен в бункере или сигнальной лампочки; </w:t>
            </w:r>
          </w:p>
        </w:tc>
      </w:tr>
      <w:tr w:rsidR="00C9349D" w:rsidRPr="00992E17" w14:paraId="2995B64C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528F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Фильтр для воды с системой обратного осмоса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2739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39BF5F1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электророзетки;</w:t>
            </w:r>
          </w:p>
          <w:p w14:paraId="7DAEF334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блокировочных устройств;</w:t>
            </w:r>
          </w:p>
          <w:p w14:paraId="3BB4FE8A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фильтр при отсутствии картриджей или сигнальной лампочки;</w:t>
            </w:r>
          </w:p>
        </w:tc>
      </w:tr>
      <w:tr w:rsidR="00C9349D" w:rsidRPr="00992E17" w14:paraId="6196D751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43FE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Аппарат для кофе на песке</w:t>
            </w:r>
            <w:r w:rsidRPr="00992E17">
              <w:rPr>
                <w:rStyle w:val="a8"/>
                <w:rFonts w:eastAsia="Times New Roman" w:cs="Times New Roman"/>
              </w:rPr>
              <w:footnoteReference w:id="3"/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64EF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0D0CC97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электророзетки;</w:t>
            </w:r>
          </w:p>
          <w:p w14:paraId="3E99AD4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блокировочных устройств;</w:t>
            </w:r>
          </w:p>
          <w:p w14:paraId="2898625C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аппарат при отсутствии песка;</w:t>
            </w:r>
          </w:p>
          <w:p w14:paraId="7902201C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аппарат при сигнальной лампочке перегрева</w:t>
            </w:r>
          </w:p>
        </w:tc>
      </w:tr>
      <w:tr w:rsidR="00C9349D" w:rsidRPr="00992E17" w14:paraId="06B94F14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615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Чайник электрический переносной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C6E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3F8D6EC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электророзетки;</w:t>
            </w:r>
          </w:p>
          <w:p w14:paraId="2FDE85A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включать при отсутствии воды в емкости</w:t>
            </w:r>
          </w:p>
        </w:tc>
      </w:tr>
      <w:tr w:rsidR="00C9349D" w:rsidRPr="00992E17" w14:paraId="7DD12B2B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60B9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Сифон для газирования напитков и сливок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45C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наличие и целостности корпуса</w:t>
            </w:r>
          </w:p>
          <w:p w14:paraId="65C8FE6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герметичность корпуса</w:t>
            </w:r>
          </w:p>
          <w:p w14:paraId="6AD3AAB9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целостность и герметичность баллонов.</w:t>
            </w:r>
          </w:p>
          <w:p w14:paraId="55497317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использовать только разрешенные для конкретной модели сифона баллончики с газами</w:t>
            </w:r>
          </w:p>
        </w:tc>
      </w:tr>
      <w:tr w:rsidR="00C9349D" w:rsidRPr="00992E17" w14:paraId="4B982261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D73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Сифон/</w:t>
            </w:r>
            <w:proofErr w:type="spellStart"/>
            <w:r w:rsidRPr="00992E17">
              <w:rPr>
                <w:rFonts w:eastAsia="Times New Roman" w:cs="Times New Roman"/>
              </w:rPr>
              <w:t>габет</w:t>
            </w:r>
            <w:proofErr w:type="spellEnd"/>
            <w:r w:rsidRPr="00992E17">
              <w:rPr>
                <w:rFonts w:eastAsia="Times New Roman" w:cs="Times New Roman"/>
              </w:rPr>
              <w:t xml:space="preserve"> с горелкой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E64C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наличие и целостности корпуса сифона</w:t>
            </w:r>
          </w:p>
          <w:p w14:paraId="6BE1AC33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наличие и целостности корпуса баллона.</w:t>
            </w:r>
          </w:p>
        </w:tc>
      </w:tr>
      <w:tr w:rsidR="00C9349D" w:rsidRPr="00992E17" w14:paraId="1EB116B0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B4D6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Фискальный регистратор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82B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исправность гибкого электрошнура, вилки, подводящих кабелей,</w:t>
            </w:r>
          </w:p>
          <w:p w14:paraId="1EAE459B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lastRenderedPageBreak/>
              <w:t>- проверить исправность электророзетки;</w:t>
            </w:r>
          </w:p>
        </w:tc>
      </w:tr>
      <w:tr w:rsidR="00C9349D" w:rsidRPr="00992E17" w14:paraId="2F5ED03E" w14:textId="7777777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D7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Ножи поварские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0D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проверить целостность ножей и крепление лезвия </w:t>
            </w:r>
            <w:r w:rsidRPr="00992E17">
              <w:rPr>
                <w:rFonts w:cs="Times New Roman"/>
              </w:rPr>
              <w:br/>
              <w:t>к рукоятке;</w:t>
            </w:r>
          </w:p>
          <w:p w14:paraId="3E722E35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качество заточки ножей при помощи пищевого продукта/бумаги</w:t>
            </w:r>
          </w:p>
          <w:p w14:paraId="3D638E8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убедиться в сухости ножей (отсутствии влаги)</w:t>
            </w:r>
          </w:p>
        </w:tc>
      </w:tr>
    </w:tbl>
    <w:p w14:paraId="6367AB25" w14:textId="77777777" w:rsidR="00C9349D" w:rsidRPr="00992E17" w:rsidRDefault="00C9349D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B1D955E" w14:textId="6A1C57D8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конкурсанты могут принимать посильное участие в подготовке под непосредственным руководством и в присутствии Эксперта.</w:t>
      </w:r>
    </w:p>
    <w:p w14:paraId="58F7F257" w14:textId="5C62EB5C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4.1.4.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3B18E07A" w14:textId="77777777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фартук и головной убор.</w:t>
      </w:r>
    </w:p>
    <w:p w14:paraId="44687F3D" w14:textId="59EC05DB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4.1.5. Ежедневно, перед началом выполнения конкурсного задания, в процессе подготовки рабочего места:</w:t>
      </w:r>
    </w:p>
    <w:p w14:paraId="77E6159B" w14:textId="77777777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50D7E254" w14:textId="77777777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убедиться в достаточности освещенности;</w:t>
      </w:r>
    </w:p>
    <w:p w14:paraId="051296A6" w14:textId="4EA98FCE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352A0186" w14:textId="59FEA53B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7893365" w14:textId="1915A8A5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4.1.6.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58568A1" w14:textId="0E39CC8B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4.1.7.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7A0BD881" w14:textId="77777777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4.2. Конкурсант не должны приступать к работе при следующих нарушениях требований безопасности:</w:t>
      </w:r>
    </w:p>
    <w:p w14:paraId="337DBBE8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- отсутствие рабочей</w:t>
      </w:r>
      <w:r w:rsidRPr="00992E17">
        <w:rPr>
          <w:rFonts w:eastAsia="Times New Roman" w:cs="Times New Roman"/>
          <w:color w:val="000000"/>
          <w:sz w:val="28"/>
          <w:szCs w:val="28"/>
        </w:rPr>
        <w:t xml:space="preserve"> специальной одежды и/или обуви;</w:t>
      </w:r>
    </w:p>
    <w:p w14:paraId="799E949C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нарушении исправности гибкого электрошнура, вилки, подводящих кабелей электрооборудования;</w:t>
      </w:r>
    </w:p>
    <w:p w14:paraId="53B82300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нарушении исправности электророзетки;</w:t>
      </w:r>
    </w:p>
    <w:p w14:paraId="5A239A6E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наличии влаги на режущих инструментах (ножах);</w:t>
      </w:r>
    </w:p>
    <w:p w14:paraId="22E8493A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нарушении целостности и/или герметичности корпуса сифона;</w:t>
      </w:r>
    </w:p>
    <w:p w14:paraId="444DF2B0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нарушении исправности показателя манометра либо превышающем допустимое значение показателя манометра на кофемашине;</w:t>
      </w:r>
    </w:p>
    <w:p w14:paraId="7D6421C0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lastRenderedPageBreak/>
        <w:t>- загорании сигнальной лампочки уровня воды, датчика автоматического включения подпитки;</w:t>
      </w:r>
    </w:p>
    <w:p w14:paraId="056FBE76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отсутствии воды в котле кофемашины;</w:t>
      </w:r>
    </w:p>
    <w:p w14:paraId="2AEA6426" w14:textId="77777777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нарушении исправности блокировочных устройств оборудования;</w:t>
      </w:r>
    </w:p>
    <w:p w14:paraId="7D10D0E1" w14:textId="5A68B85A" w:rsidR="00C9349D" w:rsidRPr="00992E17" w:rsidRDefault="00000000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- 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 ростера;</w:t>
      </w:r>
    </w:p>
    <w:p w14:paraId="092A4818" w14:textId="71A3A2A3" w:rsidR="00C9349D" w:rsidRPr="00992E17" w:rsidRDefault="00000000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4.3.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361C7A0A" w14:textId="77777777" w:rsidR="00C9349D" w:rsidRPr="00992E17" w:rsidRDefault="00C9349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7D82A9BF" w14:textId="77777777" w:rsidR="00C9349D" w:rsidRPr="00992E17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92E17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выполнения работ</w:t>
      </w:r>
    </w:p>
    <w:p w14:paraId="18B6F59B" w14:textId="2DA32EB1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98"/>
        <w:gridCol w:w="7713"/>
      </w:tblGrid>
      <w:tr w:rsidR="00C9349D" w:rsidRPr="00992E17" w14:paraId="04730BE4" w14:textId="77777777">
        <w:trPr>
          <w:tblHeader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0078" w14:textId="77777777" w:rsidR="00C9349D" w:rsidRPr="00992E17" w:rsidRDefault="00000000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92E17">
              <w:rPr>
                <w:rFonts w:eastAsia="Times New Roman" w:cs="Times New Roman"/>
                <w:b/>
              </w:rPr>
              <w:t>Наименование инструмента/ оборудования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C82C" w14:textId="77777777" w:rsidR="00C9349D" w:rsidRPr="00992E17" w:rsidRDefault="00000000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992E17">
              <w:rPr>
                <w:rFonts w:eastAsia="Times New Roman" w:cs="Times New Roman"/>
                <w:b/>
              </w:rPr>
              <w:t>Требования безопасности</w:t>
            </w:r>
          </w:p>
        </w:tc>
      </w:tr>
      <w:tr w:rsidR="00C9349D" w:rsidRPr="00992E17" w14:paraId="0B2572D7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D61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Ростер для обжарки кофе с подключенным Ноутбуком/ стационарным компьютером</w:t>
            </w:r>
            <w:r w:rsidRPr="00992E17">
              <w:rPr>
                <w:rStyle w:val="a8"/>
                <w:rFonts w:eastAsia="Times New Roman" w:cs="Times New Roman"/>
              </w:rPr>
              <w:footnoteReference w:id="4"/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AAE2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загромождать рабочее место;</w:t>
            </w:r>
          </w:p>
          <w:p w14:paraId="20104F02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включать и выключать сухими руками;</w:t>
            </w:r>
          </w:p>
          <w:p w14:paraId="2CB3CE54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предупреждать о пуске оборудования;</w:t>
            </w:r>
          </w:p>
          <w:p w14:paraId="08FF34C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 - не передвигать включенную в сеть;</w:t>
            </w:r>
          </w:p>
          <w:p w14:paraId="4197611F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  <w:b/>
              </w:rPr>
              <w:t xml:space="preserve">- </w:t>
            </w:r>
            <w:r w:rsidRPr="00992E17">
              <w:rPr>
                <w:rFonts w:cs="Times New Roman"/>
              </w:rPr>
              <w:t>работать только</w:t>
            </w:r>
            <w:r w:rsidRPr="00992E17">
              <w:rPr>
                <w:rFonts w:cs="Times New Roman"/>
                <w:b/>
              </w:rPr>
              <w:t xml:space="preserve"> </w:t>
            </w:r>
            <w:r w:rsidRPr="00992E17"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6775C504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только при исправности электророзетки;</w:t>
            </w:r>
          </w:p>
          <w:p w14:paraId="2C1413BB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1945A84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ростер и ПК при отсутствии вентиляционной гофры, отсутствии сборника шелухи, неисправности вентиляторов охлаждения, отсутствии сигнальной лампочки всех агрегатов и контуров;</w:t>
            </w:r>
          </w:p>
          <w:p w14:paraId="2055803D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следить за показателями датчиков температуры</w:t>
            </w:r>
          </w:p>
        </w:tc>
      </w:tr>
      <w:tr w:rsidR="00C9349D" w:rsidRPr="00992E17" w14:paraId="1B6A7515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4AF1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Кофемашина профессиональная</w:t>
            </w:r>
            <w:r w:rsidRPr="00992E17">
              <w:rPr>
                <w:rStyle w:val="a8"/>
                <w:rFonts w:eastAsia="Times New Roman" w:cs="Times New Roman"/>
              </w:rPr>
              <w:footnoteReference w:id="5"/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D92B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загромождать рабочее место;</w:t>
            </w:r>
          </w:p>
          <w:p w14:paraId="46EE0363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включать и выключать сухими руками;</w:t>
            </w:r>
          </w:p>
          <w:p w14:paraId="3404D2B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предупреждать о пуске оборудования;</w:t>
            </w:r>
          </w:p>
          <w:p w14:paraId="3814A9F2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 - не передвигать включенную в сеть;</w:t>
            </w:r>
          </w:p>
          <w:p w14:paraId="0BC87F3C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  <w:b/>
              </w:rPr>
              <w:t xml:space="preserve">- </w:t>
            </w:r>
            <w:r w:rsidRPr="00992E17">
              <w:rPr>
                <w:rFonts w:cs="Times New Roman"/>
              </w:rPr>
              <w:t>работать только</w:t>
            </w:r>
            <w:r w:rsidRPr="00992E17">
              <w:rPr>
                <w:rFonts w:cs="Times New Roman"/>
                <w:b/>
              </w:rPr>
              <w:t xml:space="preserve"> </w:t>
            </w:r>
            <w:r w:rsidRPr="00992E17"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25C5DDDE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только при исправности электророзетки;</w:t>
            </w:r>
          </w:p>
          <w:p w14:paraId="32DD428D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6D4ED7D6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не эксплуатировать кофемашину при отсутствии воды в котле, </w:t>
            </w:r>
            <w:r w:rsidRPr="00992E17">
              <w:rPr>
                <w:rFonts w:cs="Times New Roman"/>
              </w:rPr>
              <w:br/>
              <w:t>не исправности манометра, сигнальной лампочки уровня воды, датчика автоматического включения подпитки котла;</w:t>
            </w:r>
          </w:p>
          <w:p w14:paraId="04BB2AED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при работе следить за уровнем воды и давлением в котле в насосе.</w:t>
            </w:r>
          </w:p>
        </w:tc>
      </w:tr>
      <w:tr w:rsidR="00C9349D" w:rsidRPr="00992E17" w14:paraId="1233E715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55D5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 xml:space="preserve">Кофемолка электрическая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6DA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загромождать рабочее место;</w:t>
            </w:r>
          </w:p>
          <w:p w14:paraId="6082A74E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включать и выключать сухими руками;</w:t>
            </w:r>
          </w:p>
          <w:p w14:paraId="0F593A93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предупреждать о пуске оборудования;</w:t>
            </w:r>
          </w:p>
          <w:p w14:paraId="6D28C7B5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 - не передвигать включенную в сеть;</w:t>
            </w:r>
          </w:p>
          <w:p w14:paraId="50824E55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  <w:b/>
              </w:rPr>
              <w:t xml:space="preserve">- </w:t>
            </w:r>
            <w:r w:rsidRPr="00992E17">
              <w:rPr>
                <w:rFonts w:cs="Times New Roman"/>
              </w:rPr>
              <w:t>работать только</w:t>
            </w:r>
            <w:r w:rsidRPr="00992E17">
              <w:rPr>
                <w:rFonts w:cs="Times New Roman"/>
                <w:b/>
              </w:rPr>
              <w:t xml:space="preserve"> </w:t>
            </w:r>
            <w:r w:rsidRPr="00992E17"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3203FC2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lastRenderedPageBreak/>
              <w:t>- работать только при исправности электророзетки;</w:t>
            </w:r>
          </w:p>
          <w:p w14:paraId="5DED45DF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729E76D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кофемолку при отсутствии кофейных зерен и/или молотого кофе в бункере;</w:t>
            </w:r>
          </w:p>
          <w:p w14:paraId="444124F7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кофемолку при сигнальной лампочке.</w:t>
            </w:r>
          </w:p>
        </w:tc>
      </w:tr>
      <w:tr w:rsidR="00C9349D" w:rsidRPr="00992E17" w14:paraId="04D03277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D1D0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Фильтр для воды с системой обратного осмоса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9D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  <w:b/>
              </w:rPr>
              <w:t xml:space="preserve">- </w:t>
            </w:r>
            <w:r w:rsidRPr="00992E17">
              <w:rPr>
                <w:rFonts w:cs="Times New Roman"/>
              </w:rPr>
              <w:t>работать только</w:t>
            </w:r>
            <w:r w:rsidRPr="00992E17">
              <w:rPr>
                <w:rFonts w:cs="Times New Roman"/>
                <w:b/>
              </w:rPr>
              <w:t xml:space="preserve"> </w:t>
            </w:r>
            <w:r w:rsidRPr="00992E17">
              <w:rPr>
                <w:rFonts w:cs="Times New Roman"/>
              </w:rPr>
              <w:t>при исправности гибкого электрошнура, вилки, подводящих кабелей;</w:t>
            </w:r>
          </w:p>
          <w:p w14:paraId="6B852723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включать и выключать сухими руками;</w:t>
            </w:r>
          </w:p>
          <w:p w14:paraId="6E3B5D1A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766FA42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фильтр при отсутствии картриджей или сигнальной лампочки;</w:t>
            </w:r>
          </w:p>
          <w:p w14:paraId="33F97A2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только при исправности электророзетки.</w:t>
            </w:r>
          </w:p>
        </w:tc>
      </w:tr>
      <w:tr w:rsidR="00C9349D" w:rsidRPr="00992E17" w14:paraId="1AD61B5F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C237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Аппарат для кофе на песке</w:t>
            </w:r>
            <w:r w:rsidRPr="00992E17">
              <w:rPr>
                <w:rStyle w:val="a8"/>
                <w:rFonts w:eastAsia="Times New Roman" w:cs="Times New Roman"/>
              </w:rPr>
              <w:footnoteReference w:id="6"/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A0A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загромождать рабочее место;</w:t>
            </w:r>
          </w:p>
          <w:p w14:paraId="53D71D5A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включать и выключать сухими руками;</w:t>
            </w:r>
          </w:p>
          <w:p w14:paraId="7E8DFB1B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предупреждать о пуске оборудования;</w:t>
            </w:r>
          </w:p>
          <w:p w14:paraId="27E72CDA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 - не передвигать включенную в сеть;</w:t>
            </w:r>
          </w:p>
          <w:p w14:paraId="6AB06C5A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  <w:b/>
              </w:rPr>
              <w:t xml:space="preserve">- </w:t>
            </w:r>
            <w:r w:rsidRPr="00992E17">
              <w:rPr>
                <w:rFonts w:cs="Times New Roman"/>
              </w:rPr>
              <w:t>работать только</w:t>
            </w:r>
            <w:r w:rsidRPr="00992E17">
              <w:rPr>
                <w:rFonts w:cs="Times New Roman"/>
                <w:b/>
              </w:rPr>
              <w:t xml:space="preserve"> </w:t>
            </w:r>
            <w:r w:rsidRPr="00992E17"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0D39ABA4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только при исправности электророзетки;</w:t>
            </w:r>
          </w:p>
          <w:p w14:paraId="787A581D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при исправности блокировочных устройств;</w:t>
            </w:r>
          </w:p>
          <w:p w14:paraId="089350D1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аппарат при отсутствии песка;</w:t>
            </w:r>
          </w:p>
          <w:p w14:paraId="16901435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прикасаться к песку и джезве после нагрева аппарата;</w:t>
            </w:r>
          </w:p>
          <w:p w14:paraId="3063E429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работать при сигнальной лампочке перегрева;</w:t>
            </w:r>
          </w:p>
          <w:p w14:paraId="0334C78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при загорании сигнальной лампочки.</w:t>
            </w:r>
          </w:p>
        </w:tc>
      </w:tr>
      <w:tr w:rsidR="00C9349D" w:rsidRPr="00992E17" w14:paraId="2D81CAC9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C2E3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Чайник электрический переносной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51DC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  <w:b/>
              </w:rPr>
              <w:t xml:space="preserve">- </w:t>
            </w:r>
            <w:r w:rsidRPr="00992E17">
              <w:rPr>
                <w:rFonts w:cs="Times New Roman"/>
              </w:rPr>
              <w:t>работать только</w:t>
            </w:r>
            <w:r w:rsidRPr="00992E17">
              <w:rPr>
                <w:rFonts w:cs="Times New Roman"/>
                <w:b/>
              </w:rPr>
              <w:t xml:space="preserve"> </w:t>
            </w:r>
            <w:r w:rsidRPr="00992E17"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75F2452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только при исправности электророзетки;</w:t>
            </w:r>
          </w:p>
          <w:p w14:paraId="6A52E584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при отсутствии воды в емкости</w:t>
            </w:r>
          </w:p>
          <w:p w14:paraId="093BF3C4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при работе следить за уровнем воды</w:t>
            </w:r>
          </w:p>
          <w:p w14:paraId="5C034E83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Во время работы прибор нагревается. Не трогать руками корпус и</w:t>
            </w:r>
          </w:p>
          <w:p w14:paraId="05E7ED2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крышку прибора.</w:t>
            </w:r>
          </w:p>
        </w:tc>
      </w:tr>
      <w:tr w:rsidR="00C9349D" w:rsidRPr="00992E17" w14:paraId="73C39523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3DC9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Сифон для газирования напитков и сливок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2DC6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проверить наличие и целостности корпуса сифона и баллонов</w:t>
            </w:r>
          </w:p>
          <w:p w14:paraId="0110D209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после использования сифона он должен быть разобран и начисто вымытый с дезинфицирующим средством.</w:t>
            </w:r>
          </w:p>
          <w:p w14:paraId="7D56533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использовать только разрешенные для конкретной модели сифона баллончики с газами</w:t>
            </w:r>
          </w:p>
        </w:tc>
      </w:tr>
      <w:tr w:rsidR="00C9349D" w:rsidRPr="00992E17" w14:paraId="5D356C36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4698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Сифон/</w:t>
            </w:r>
            <w:proofErr w:type="spellStart"/>
            <w:r w:rsidRPr="00992E17">
              <w:rPr>
                <w:rFonts w:eastAsia="Times New Roman" w:cs="Times New Roman"/>
              </w:rPr>
              <w:t>габет</w:t>
            </w:r>
            <w:proofErr w:type="spellEnd"/>
            <w:r w:rsidRPr="00992E17">
              <w:rPr>
                <w:rFonts w:eastAsia="Times New Roman" w:cs="Times New Roman"/>
              </w:rPr>
              <w:t xml:space="preserve"> с горелкой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F7D5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при отсутствии баллона</w:t>
            </w:r>
          </w:p>
        </w:tc>
      </w:tr>
      <w:tr w:rsidR="00C9349D" w:rsidRPr="00992E17" w14:paraId="1CADA47A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388B" w14:textId="77777777" w:rsidR="00C9349D" w:rsidRPr="00992E17" w:rsidRDefault="00000000">
            <w:pPr>
              <w:widowControl w:val="0"/>
              <w:rPr>
                <w:rFonts w:eastAsia="Times New Roman" w:cs="Times New Roman"/>
              </w:rPr>
            </w:pPr>
            <w:r w:rsidRPr="00992E17">
              <w:rPr>
                <w:rFonts w:eastAsia="Times New Roman" w:cs="Times New Roman"/>
              </w:rPr>
              <w:t>Фискальный регистратор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2009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  <w:b/>
              </w:rPr>
              <w:t xml:space="preserve">- </w:t>
            </w:r>
            <w:r w:rsidRPr="00992E17">
              <w:rPr>
                <w:rFonts w:cs="Times New Roman"/>
              </w:rPr>
              <w:t>работать только</w:t>
            </w:r>
            <w:r w:rsidRPr="00992E17">
              <w:rPr>
                <w:rFonts w:cs="Times New Roman"/>
                <w:b/>
              </w:rPr>
              <w:t xml:space="preserve"> </w:t>
            </w:r>
            <w:r w:rsidRPr="00992E17">
              <w:rPr>
                <w:rFonts w:cs="Times New Roman"/>
              </w:rPr>
              <w:t>при исправности гибкого электрошнура, вилки, подводящих кабелей,</w:t>
            </w:r>
          </w:p>
          <w:p w14:paraId="51F4D68E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работать только при исправности электророзетки;</w:t>
            </w:r>
          </w:p>
          <w:p w14:paraId="38D7E4E5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аппарат при отсутствии ленты;</w:t>
            </w:r>
          </w:p>
          <w:p w14:paraId="4D7500D4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эксплуатировать при загорании сигнальной лампочки.</w:t>
            </w:r>
          </w:p>
        </w:tc>
      </w:tr>
      <w:tr w:rsidR="00C9349D" w:rsidRPr="00992E17" w14:paraId="189EECCD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F8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Ножи поварские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FBA0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не работать с ножом в направлении к своему телу; </w:t>
            </w:r>
          </w:p>
          <w:p w14:paraId="3388ED16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крепко держать рукоятку ножа; </w:t>
            </w:r>
          </w:p>
          <w:p w14:paraId="26FC352B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использовать только хорошо заточенные ножи; </w:t>
            </w:r>
          </w:p>
          <w:p w14:paraId="349073BC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следить, чтобы руки и рукоятка ножа были сухими; </w:t>
            </w:r>
          </w:p>
          <w:p w14:paraId="24B4C738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не оставлять нож в положении режущей кромкой вверх; </w:t>
            </w:r>
          </w:p>
          <w:p w14:paraId="464B739A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оставлять нож вколотым в продукты или между ними;</w:t>
            </w:r>
          </w:p>
          <w:p w14:paraId="579EC6FE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 xml:space="preserve">- не пытаться поймать падающий нож; </w:t>
            </w:r>
          </w:p>
          <w:p w14:paraId="0144D545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не использовать поварские ножи не по назначению;</w:t>
            </w:r>
          </w:p>
          <w:p w14:paraId="48B6671F" w14:textId="77777777" w:rsidR="00C9349D" w:rsidRPr="00992E17" w:rsidRDefault="00000000">
            <w:pPr>
              <w:widowControl w:val="0"/>
              <w:jc w:val="both"/>
              <w:rPr>
                <w:rFonts w:cs="Times New Roman"/>
              </w:rPr>
            </w:pPr>
            <w:r w:rsidRPr="00992E17">
              <w:rPr>
                <w:rFonts w:cs="Times New Roman"/>
              </w:rPr>
              <w:t>- мыть нож после каждого применения.</w:t>
            </w:r>
          </w:p>
        </w:tc>
      </w:tr>
    </w:tbl>
    <w:p w14:paraId="23EF3FED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992E17">
        <w:rPr>
          <w:rFonts w:cs="Times New Roman"/>
          <w:sz w:val="28"/>
          <w:szCs w:val="28"/>
        </w:rPr>
        <w:t>При выполнении конкурсных заданий и уборке рабочих мест:</w:t>
      </w:r>
    </w:p>
    <w:p w14:paraId="2C743D91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конкурсантов;</w:t>
      </w:r>
    </w:p>
    <w:p w14:paraId="026AAEAF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lastRenderedPageBreak/>
        <w:t>- соблюдать настоящую инструкцию;</w:t>
      </w:r>
    </w:p>
    <w:p w14:paraId="51BC1C3B" w14:textId="6FD4FED6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893E72B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- поддерживать порядок и чистоту на рабочем месте;</w:t>
      </w:r>
    </w:p>
    <w:p w14:paraId="1D181E09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14508B3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- выполнять конкурсные задания только исправным инструментом;</w:t>
      </w:r>
    </w:p>
    <w:p w14:paraId="106B952B" w14:textId="77777777" w:rsidR="00C9349D" w:rsidRPr="00992E17" w:rsidRDefault="0000000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992E17">
        <w:rPr>
          <w:rFonts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A4659CE" w14:textId="77777777" w:rsidR="00C9349D" w:rsidRPr="00992E17" w:rsidRDefault="00C9349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7EFFCBE" w14:textId="77777777" w:rsidR="00C9349D" w:rsidRPr="00992E17" w:rsidRDefault="00000000">
      <w:pPr>
        <w:keepNext/>
        <w:keepLines/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bookmarkStart w:id="7" w:name="_heading=h.1t3h5sf"/>
      <w:bookmarkEnd w:id="7"/>
      <w:r w:rsidRPr="00992E17">
        <w:rPr>
          <w:rFonts w:eastAsia="Cambria" w:cs="Times New Roman"/>
          <w:b/>
          <w:color w:val="000000"/>
          <w:sz w:val="28"/>
          <w:szCs w:val="28"/>
        </w:rPr>
        <w:t>6. Требования охраны труда в аварийных ситуациях</w:t>
      </w:r>
    </w:p>
    <w:p w14:paraId="5CBFD4BF" w14:textId="6843104B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4651876A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6.1.1. Немедленно прекратить работы и известить главного эксперта.</w:t>
      </w:r>
    </w:p>
    <w:p w14:paraId="40C4DA27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AF1F28B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6.2. При обнаружении в процессе работы возгораний необходимо:</w:t>
      </w:r>
    </w:p>
    <w:p w14:paraId="0EF29950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 xml:space="preserve">-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</w:t>
      </w:r>
    </w:p>
    <w:p w14:paraId="0BF04B3C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- приложить усилия для исключения состояния страха и паники.</w:t>
      </w:r>
    </w:p>
    <w:p w14:paraId="1C8306FA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- при наступлении признаков удушья лечь на пол и как можно быстрее ползти в сторону эвакуационного выхода</w:t>
      </w:r>
    </w:p>
    <w:p w14:paraId="69AF77EA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0B9836B6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6.5. В случае возникновения пожара:</w:t>
      </w:r>
    </w:p>
    <w:p w14:paraId="69778A67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2A058AA7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</w:p>
    <w:p w14:paraId="31A4FE76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1C2CDE2" w14:textId="77777777" w:rsidR="00C9349D" w:rsidRPr="00992E17" w:rsidRDefault="00C9349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496128D9" w14:textId="77777777" w:rsidR="00C9349D" w:rsidRPr="00992E17" w:rsidRDefault="00000000">
      <w:pPr>
        <w:keepNext/>
        <w:keepLines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92E17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F68ED31" w14:textId="77777777" w:rsidR="00C9349D" w:rsidRPr="00992E17" w:rsidRDefault="00000000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92E17">
        <w:rPr>
          <w:rFonts w:eastAsia="Times New Roman" w:cs="Times New Roman"/>
          <w:color w:val="000000"/>
          <w:sz w:val="28"/>
          <w:szCs w:val="28"/>
        </w:rPr>
        <w:t>7.1. После окончания работ каждый конкурсант обязан:</w:t>
      </w:r>
    </w:p>
    <w:p w14:paraId="67603AE7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 xml:space="preserve">7.1.1. Привести в порядок рабочее место. </w:t>
      </w:r>
    </w:p>
    <w:p w14:paraId="71C0A268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lastRenderedPageBreak/>
        <w:t>7.1.2. Убрать средства индивидуальной защиты в отведенное для хранений место.</w:t>
      </w:r>
    </w:p>
    <w:p w14:paraId="06235E9B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7.1.3. Отключить инструмент и оборудование от сети.</w:t>
      </w:r>
    </w:p>
    <w:p w14:paraId="15F1064D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7.1.4. Инструмент убрать в специально предназначенное для хранений место.</w:t>
      </w:r>
    </w:p>
    <w:p w14:paraId="5A8B6EF8" w14:textId="77777777" w:rsidR="00C9349D" w:rsidRPr="00992E17" w:rsidRDefault="00000000">
      <w:pPr>
        <w:spacing w:before="120" w:after="120"/>
        <w:ind w:firstLine="709"/>
        <w:jc w:val="both"/>
        <w:rPr>
          <w:rFonts w:cs="Times New Roman"/>
          <w:sz w:val="28"/>
          <w:szCs w:val="28"/>
        </w:rPr>
      </w:pPr>
      <w:r w:rsidRPr="00992E17">
        <w:rPr>
          <w:rFonts w:cs="Times New Roman"/>
          <w:sz w:val="28"/>
          <w:szCs w:val="28"/>
        </w:rPr>
        <w:t>7.1.5.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C9349D" w:rsidRPr="00992E17">
      <w:footerReference w:type="default" r:id="rId8"/>
      <w:footerReference w:type="first" r:id="rId9"/>
      <w:pgSz w:w="11906" w:h="16838"/>
      <w:pgMar w:top="851" w:right="567" w:bottom="851" w:left="1418" w:header="0" w:footer="708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99F9" w14:textId="77777777" w:rsidR="00601A69" w:rsidRDefault="00601A69">
      <w:pPr>
        <w:spacing w:line="240" w:lineRule="auto"/>
      </w:pPr>
      <w:r>
        <w:separator/>
      </w:r>
    </w:p>
  </w:endnote>
  <w:endnote w:type="continuationSeparator" w:id="0">
    <w:p w14:paraId="51EA5AA4" w14:textId="77777777" w:rsidR="00601A69" w:rsidRDefault="00601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FA90" w14:textId="77777777" w:rsidR="00C9349D" w:rsidRDefault="00000000">
    <w:pP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D0E6" w14:textId="77777777" w:rsidR="00C9349D" w:rsidRDefault="00C9349D">
    <w:pP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64837" w14:textId="77777777" w:rsidR="00601A69" w:rsidRDefault="00601A69">
      <w:pPr>
        <w:rPr>
          <w:sz w:val="12"/>
        </w:rPr>
      </w:pPr>
      <w:r>
        <w:separator/>
      </w:r>
    </w:p>
  </w:footnote>
  <w:footnote w:type="continuationSeparator" w:id="0">
    <w:p w14:paraId="18E1195D" w14:textId="77777777" w:rsidR="00601A69" w:rsidRDefault="00601A69">
      <w:pPr>
        <w:rPr>
          <w:sz w:val="12"/>
        </w:rPr>
      </w:pPr>
      <w:r>
        <w:continuationSeparator/>
      </w:r>
    </w:p>
  </w:footnote>
  <w:footnote w:id="1">
    <w:p w14:paraId="08929760" w14:textId="77777777" w:rsidR="00C9349D" w:rsidRDefault="00000000">
      <w:pPr>
        <w:pStyle w:val="a7"/>
        <w:widowControl w:val="0"/>
      </w:pPr>
      <w:r>
        <w:rPr>
          <w:rStyle w:val="af3"/>
        </w:rPr>
        <w:footnoteRef/>
      </w:r>
      <w:r>
        <w:t xml:space="preserve"> Для возрастной категории от 14 до 16 лет эксплуатация ростера разрешено только под наблюдением эксперта или назначенного ответственного лица старше 18 лет.</w:t>
      </w:r>
    </w:p>
  </w:footnote>
  <w:footnote w:id="2">
    <w:p w14:paraId="7AC5FE63" w14:textId="77777777" w:rsidR="00C9349D" w:rsidRDefault="00000000">
      <w:pPr>
        <w:pStyle w:val="a7"/>
        <w:widowControl w:val="0"/>
      </w:pPr>
      <w:r>
        <w:rPr>
          <w:rStyle w:val="af3"/>
        </w:rPr>
        <w:footnoteRef/>
      </w:r>
      <w:r>
        <w:t xml:space="preserve"> Для возрастной категории от 14 до 16 лет эксплуатация кофемашины профессиональной разрешено только под наблюдением эксперта или назначенного ответственного лица старше 18 лет.</w:t>
      </w:r>
    </w:p>
  </w:footnote>
  <w:footnote w:id="3">
    <w:p w14:paraId="18BD04DE" w14:textId="77777777" w:rsidR="00C9349D" w:rsidRDefault="00000000">
      <w:pPr>
        <w:pStyle w:val="a7"/>
        <w:widowControl w:val="0"/>
      </w:pPr>
      <w:r>
        <w:rPr>
          <w:rStyle w:val="af3"/>
        </w:rPr>
        <w:footnoteRef/>
      </w:r>
      <w:r>
        <w:t xml:space="preserve"> Для возрастной категории от 14 до 16 лет эксплуатация а</w:t>
      </w:r>
      <w:r>
        <w:rPr>
          <w:rFonts w:eastAsia="Times New Roman" w:cs="Times New Roman"/>
        </w:rPr>
        <w:t>ппарата для кофе на песке</w:t>
      </w:r>
      <w:r>
        <w:t xml:space="preserve"> разрешено только под наблюдением эксперта или назначенного ответственного лица старше 18 лет.</w:t>
      </w:r>
    </w:p>
  </w:footnote>
  <w:footnote w:id="4">
    <w:p w14:paraId="26707784" w14:textId="77777777" w:rsidR="00C9349D" w:rsidRDefault="00000000">
      <w:pPr>
        <w:pStyle w:val="a7"/>
        <w:widowControl w:val="0"/>
      </w:pPr>
      <w:r>
        <w:rPr>
          <w:rStyle w:val="af3"/>
        </w:rPr>
        <w:footnoteRef/>
      </w:r>
      <w:r>
        <w:t xml:space="preserve"> Для возрастной категории от 14 до 16 лет эксплуатация ростера разрешено только под наблюдением эксперта или назначенного ответственного лица старше 18 лет.</w:t>
      </w:r>
    </w:p>
  </w:footnote>
  <w:footnote w:id="5">
    <w:p w14:paraId="43A5C5A4" w14:textId="77777777" w:rsidR="00C9349D" w:rsidRDefault="00000000">
      <w:pPr>
        <w:pStyle w:val="a7"/>
        <w:widowControl w:val="0"/>
      </w:pPr>
      <w:r>
        <w:rPr>
          <w:rStyle w:val="af3"/>
        </w:rPr>
        <w:footnoteRef/>
      </w:r>
      <w:r>
        <w:t xml:space="preserve"> Для возрастной категории от 14 до 16 лет эксплуатация кофемашины профессиональной разрешено только под наблюдением эксперта или назначенного ответственного лица старше 18 лет.</w:t>
      </w:r>
    </w:p>
  </w:footnote>
  <w:footnote w:id="6">
    <w:p w14:paraId="499BF161" w14:textId="77777777" w:rsidR="00C9349D" w:rsidRDefault="00000000">
      <w:pPr>
        <w:pStyle w:val="a7"/>
        <w:widowControl w:val="0"/>
      </w:pPr>
      <w:r>
        <w:rPr>
          <w:rStyle w:val="af3"/>
        </w:rPr>
        <w:footnoteRef/>
      </w:r>
      <w:r>
        <w:t xml:space="preserve"> Для возрастной категории от 14 до 16 лет эксплуатация </w:t>
      </w:r>
      <w:r>
        <w:rPr>
          <w:rFonts w:eastAsia="Times New Roman" w:cs="Times New Roman"/>
        </w:rPr>
        <w:t>аппарата для кофе на песке</w:t>
      </w:r>
      <w:r>
        <w:t xml:space="preserve"> разрешено только под наблюдением эксперта или назначенного ответственного лица старше 18 лет.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9D"/>
    <w:rsid w:val="0002195D"/>
    <w:rsid w:val="000A428D"/>
    <w:rsid w:val="00601A69"/>
    <w:rsid w:val="00992E17"/>
    <w:rsid w:val="00C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487C"/>
  <w15:docId w15:val="{AC436873-CB07-40B7-9032-7189BC1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outlineLvl w:val="0"/>
    </w:pPr>
    <w:rPr>
      <w:rFonts w:ascii="Times New Roman" w:hAnsi="Times New Roman"/>
      <w:sz w:val="24"/>
      <w:szCs w:val="24"/>
      <w:vertAlign w:val="subscript"/>
      <w:lang w:eastAsia="ru-RU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23">
    <w:name w:val="Нижний колонтитул Знак2"/>
    <w:link w:val="a6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0">
    <w:name w:val="Нижний колонтитул Знак1"/>
    <w:uiPriority w:val="99"/>
    <w:qFormat/>
  </w:style>
  <w:style w:type="character" w:customStyle="1" w:styleId="-">
    <w:name w:val="Интернет-ссылка"/>
    <w:uiPriority w:val="99"/>
    <w:qFormat/>
    <w:rPr>
      <w:color w:val="0000FF"/>
      <w:position w:val="0"/>
      <w:sz w:val="20"/>
      <w:u w:val="single"/>
      <w:vertAlign w:val="baseline"/>
    </w:rPr>
  </w:style>
  <w:style w:type="character" w:customStyle="1" w:styleId="12">
    <w:name w:val="Текст сноски Знак1"/>
    <w:link w:val="a7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">
    <w:name w:val="Текст выноски Знак"/>
    <w:qFormat/>
    <w:rPr>
      <w:rFonts w:ascii="Tahoma" w:hAnsi="Tahoma" w:cs="Tahoma"/>
      <w:position w:val="0"/>
      <w:sz w:val="16"/>
      <w:szCs w:val="16"/>
      <w:vertAlign w:val="baseline"/>
      <w:lang w:eastAsia="ru-RU"/>
    </w:rPr>
  </w:style>
  <w:style w:type="character" w:customStyle="1" w:styleId="apple-converted-space">
    <w:name w:val="apple-converted-space"/>
    <w:basedOn w:val="a0"/>
    <w:qFormat/>
    <w:rPr>
      <w:position w:val="0"/>
      <w:sz w:val="20"/>
      <w:vertAlign w:val="baseline"/>
    </w:rPr>
  </w:style>
  <w:style w:type="character" w:customStyle="1" w:styleId="ac">
    <w:name w:val="Верхний колонтитул Знак"/>
    <w:qFormat/>
    <w:rPr>
      <w:rFonts w:ascii="Calibri" w:hAnsi="Calibri"/>
      <w:position w:val="0"/>
      <w:sz w:val="22"/>
      <w:szCs w:val="22"/>
      <w:vertAlign w:val="baseline"/>
      <w:lang w:val="ru-RU" w:eastAsia="ru-RU" w:bidi="ar-SA"/>
    </w:rPr>
  </w:style>
  <w:style w:type="character" w:customStyle="1" w:styleId="ad">
    <w:name w:val="Нижний колонтитул Знак"/>
    <w:qFormat/>
    <w:rPr>
      <w:rFonts w:ascii="Calibri" w:hAnsi="Calibri"/>
      <w:position w:val="0"/>
      <w:sz w:val="22"/>
      <w:szCs w:val="22"/>
      <w:vertAlign w:val="baseline"/>
      <w:lang w:val="ru-RU" w:eastAsia="ru-RU" w:bidi="ar-SA"/>
    </w:rPr>
  </w:style>
  <w:style w:type="character" w:customStyle="1" w:styleId="13">
    <w:name w:val="Заголовок 1 Знак"/>
    <w:qFormat/>
    <w:rPr>
      <w:rFonts w:ascii="Cambria" w:hAnsi="Cambria"/>
      <w:b/>
      <w:bCs/>
      <w:color w:val="365F91"/>
      <w:position w:val="0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qFormat/>
    <w:rPr>
      <w:rFonts w:ascii="Cambria" w:eastAsia="Times New Roman" w:hAnsi="Cambria" w:cs="Times New Roman"/>
      <w:b/>
      <w:bCs/>
      <w:i/>
      <w:iCs/>
      <w:position w:val="0"/>
      <w:sz w:val="28"/>
      <w:szCs w:val="28"/>
      <w:vertAlign w:val="baseline"/>
    </w:rPr>
  </w:style>
  <w:style w:type="character" w:customStyle="1" w:styleId="ae">
    <w:name w:val="Текст сноски Знак"/>
    <w:qFormat/>
    <w:rPr>
      <w:rFonts w:ascii="Times New Roman" w:hAnsi="Times New Roman"/>
      <w:position w:val="0"/>
      <w:sz w:val="20"/>
      <w:vertAlign w:val="baseline"/>
    </w:rPr>
  </w:style>
  <w:style w:type="character" w:styleId="af">
    <w:name w:val="annotation reference"/>
    <w:basedOn w:val="a0"/>
    <w:uiPriority w:val="99"/>
    <w:semiHidden/>
    <w:unhideWhenUsed/>
    <w:qFormat/>
    <w:rsid w:val="00A7162A"/>
    <w:rPr>
      <w:sz w:val="16"/>
      <w:szCs w:val="16"/>
    </w:rPr>
  </w:style>
  <w:style w:type="character" w:customStyle="1" w:styleId="af0">
    <w:name w:val="Текст примечания Знак"/>
    <w:basedOn w:val="a0"/>
    <w:uiPriority w:val="99"/>
    <w:semiHidden/>
    <w:qFormat/>
    <w:rsid w:val="00A7162A"/>
    <w:rPr>
      <w:rFonts w:ascii="Times New Roman" w:hAnsi="Times New Roman"/>
      <w:vertAlign w:val="subscript"/>
      <w:lang w:eastAsia="ru-RU"/>
    </w:rPr>
  </w:style>
  <w:style w:type="character" w:customStyle="1" w:styleId="af1">
    <w:name w:val="Тема примечания Знак"/>
    <w:basedOn w:val="af0"/>
    <w:uiPriority w:val="99"/>
    <w:semiHidden/>
    <w:qFormat/>
    <w:rsid w:val="00A7162A"/>
    <w:rPr>
      <w:rFonts w:ascii="Times New Roman" w:hAnsi="Times New Roman"/>
      <w:b/>
      <w:bCs/>
      <w:vertAlign w:val="subscript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C47300"/>
    <w:rPr>
      <w:color w:val="605E5C"/>
      <w:shd w:val="clear" w:color="auto" w:fill="E1DFDD"/>
    </w:rPr>
  </w:style>
  <w:style w:type="character" w:customStyle="1" w:styleId="af2">
    <w:name w:val="Ссылка указателя"/>
    <w:qFormat/>
  </w:style>
  <w:style w:type="character" w:customStyle="1" w:styleId="af3">
    <w:name w:val="Символ сноски"/>
    <w:qFormat/>
  </w:style>
  <w:style w:type="character" w:customStyle="1" w:styleId="af4">
    <w:name w:val="Символ концевой сноски"/>
    <w:qFormat/>
  </w:style>
  <w:style w:type="paragraph" w:styleId="af5">
    <w:name w:val="Title"/>
    <w:basedOn w:val="a"/>
    <w:next w:val="af6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ucida Sans"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Lucida Sans"/>
    </w:rPr>
  </w:style>
  <w:style w:type="paragraph" w:styleId="afa">
    <w:name w:val="No Spacing"/>
    <w:qFormat/>
    <w:pPr>
      <w:spacing w:line="1" w:lineRule="atLeast"/>
      <w:outlineLvl w:val="0"/>
    </w:pPr>
    <w:rPr>
      <w:rFonts w:ascii="Times New Roman" w:hAnsi="Times New Roman"/>
      <w:sz w:val="24"/>
      <w:szCs w:val="24"/>
      <w:vertAlign w:val="subscript"/>
      <w:lang w:eastAsia="ru-RU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6">
    <w:name w:val="footer"/>
    <w:basedOn w:val="a"/>
    <w:link w:val="23"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7">
    <w:name w:val="footnote text"/>
    <w:basedOn w:val="a"/>
    <w:link w:val="12"/>
    <w:qFormat/>
    <w:rPr>
      <w:sz w:val="20"/>
      <w:szCs w:val="20"/>
    </w:rPr>
  </w:style>
  <w:style w:type="paragraph" w:styleId="afe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5">
    <w:name w:val="toc 1"/>
    <w:basedOn w:val="a"/>
    <w:next w:val="a"/>
    <w:uiPriority w:val="39"/>
    <w:qFormat/>
  </w:style>
  <w:style w:type="paragraph" w:styleId="25">
    <w:name w:val="toc 2"/>
    <w:basedOn w:val="a"/>
    <w:next w:val="a"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basedOn w:val="1"/>
    <w:next w:val="a"/>
    <w:uiPriority w:val="39"/>
    <w:qFormat/>
    <w:rPr>
      <w:rFonts w:eastAsia="Times New Roman" w:cs="Times New Roman"/>
    </w:rPr>
  </w:style>
  <w:style w:type="paragraph" w:styleId="aff0">
    <w:name w:val="table of figures"/>
    <w:basedOn w:val="a"/>
    <w:next w:val="a"/>
    <w:uiPriority w:val="99"/>
    <w:unhideWhenUsed/>
    <w:qFormat/>
  </w:style>
  <w:style w:type="paragraph" w:styleId="aff1">
    <w:name w:val="List Paragraph"/>
    <w:basedOn w:val="a"/>
    <w:qFormat/>
    <w:pPr>
      <w:ind w:left="720"/>
    </w:pPr>
  </w:style>
  <w:style w:type="paragraph" w:styleId="aff2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otekstj">
    <w:name w:val="otekstj"/>
    <w:basedOn w:val="a"/>
    <w:qFormat/>
    <w:pPr>
      <w:spacing w:beforeAutospacing="1" w:afterAutospacing="1"/>
    </w:pPr>
    <w:rPr>
      <w:rFonts w:eastAsia="Times New Roman"/>
    </w:rPr>
  </w:style>
  <w:style w:type="paragraph" w:styleId="aff3">
    <w:name w:val="Normal (Web)"/>
    <w:basedOn w:val="a"/>
    <w:qFormat/>
    <w:pPr>
      <w:spacing w:beforeAutospacing="1" w:afterAutospacing="1"/>
    </w:pPr>
    <w:rPr>
      <w:rFonts w:eastAsia="Times New Roman"/>
    </w:rPr>
  </w:style>
  <w:style w:type="paragraph" w:styleId="aff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f5">
    <w:name w:val="annotation text"/>
    <w:basedOn w:val="a"/>
    <w:uiPriority w:val="99"/>
    <w:semiHidden/>
    <w:unhideWhenUsed/>
    <w:qFormat/>
    <w:rsid w:val="00A7162A"/>
    <w:pPr>
      <w:spacing w:line="240" w:lineRule="auto"/>
    </w:pPr>
    <w:rPr>
      <w:sz w:val="20"/>
      <w:szCs w:val="20"/>
    </w:rPr>
  </w:style>
  <w:style w:type="paragraph" w:styleId="aff6">
    <w:name w:val="annotation subject"/>
    <w:basedOn w:val="aff5"/>
    <w:next w:val="aff5"/>
    <w:uiPriority w:val="99"/>
    <w:semiHidden/>
    <w:unhideWhenUsed/>
    <w:qFormat/>
    <w:rsid w:val="00A7162A"/>
    <w:rPr>
      <w:b/>
      <w:bCs/>
    </w:rPr>
  </w:style>
  <w:style w:type="table" w:styleId="aff7">
    <w:name w:val="Table Grid"/>
    <w:basedOn w:val="a1"/>
    <w:qFormat/>
    <w:pPr>
      <w:spacing w:line="1" w:lineRule="atLeast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6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qFormat/>
    <w:pPr>
      <w:spacing w:line="1" w:lineRule="atLeast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8">
    <w:name w:val="Hyperlink"/>
    <w:basedOn w:val="a0"/>
    <w:uiPriority w:val="99"/>
    <w:unhideWhenUsed/>
    <w:rsid w:val="00992E17"/>
    <w:rPr>
      <w:color w:val="0000FF" w:themeColor="hyperlink"/>
      <w:u w:val="single"/>
    </w:rPr>
  </w:style>
  <w:style w:type="character" w:styleId="aff9">
    <w:name w:val="Unresolved Mention"/>
    <w:basedOn w:val="a0"/>
    <w:uiPriority w:val="99"/>
    <w:semiHidden/>
    <w:unhideWhenUsed/>
    <w:rsid w:val="0099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11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Овчинникова</dc:creator>
  <dc:description/>
  <cp:lastModifiedBy>8697</cp:lastModifiedBy>
  <cp:revision>9</cp:revision>
  <cp:lastPrinted>2025-02-20T05:38:00Z</cp:lastPrinted>
  <dcterms:created xsi:type="dcterms:W3CDTF">2023-10-10T08:16:00Z</dcterms:created>
  <dcterms:modified xsi:type="dcterms:W3CDTF">2025-02-20T05:48:00Z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