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b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9"/>
        <w:gridCol w:w="4219"/>
      </w:tblGrid>
      <w:tr>
        <w:trPr/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9"/>
              <w:widowControl w:val="false"/>
              <w:spacing w:before="0" w:after="0"/>
              <w:jc w:val="left"/>
              <w:rPr>
                <w:sz w:val="30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left="290" w:hanging="0"/>
              <w:jc w:val="center"/>
              <w:rPr>
                <w:sz w:val="30"/>
              </w:rPr>
            </w:pPr>
            <w:r>
              <w:rPr>
                <w:rFonts w:eastAsia="Calibri" w:cs=""/>
                <w:kern w:val="0"/>
                <w:sz w:val="30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ОПИСАНИЕ КОМПЕТЕНЦИИ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«</w:t>
      </w:r>
      <w:r>
        <w:rPr>
          <w:rFonts w:cs="Times New Roman" w:ascii="Times New Roman" w:hAnsi="Times New Roman"/>
          <w:sz w:val="72"/>
          <w:szCs w:val="72"/>
          <w:u w:val="single"/>
        </w:rPr>
        <w:t>Мастерство приготовления кофе и чая</w:t>
      </w:r>
      <w:r>
        <w:rPr>
          <w:rFonts w:cs="Times New Roman" w:ascii="Times New Roman" w:hAnsi="Times New Roman"/>
          <w:sz w:val="72"/>
          <w:szCs w:val="72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cs="Times New Roman" w:ascii="Times New Roman" w:hAnsi="Times New Roman"/>
          <w:sz w:val="72"/>
          <w:szCs w:val="72"/>
          <w:lang w:val="ru-RU"/>
        </w:rPr>
        <w:t>Ненецкий автономный округ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  <w:t>(Юниоры)</w:t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cs="Times New Roman" w:ascii="Times New Roman" w:hAnsi="Times New Roman"/>
          <w:sz w:val="72"/>
          <w:szCs w:val="7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2025 г.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Наименование компетенции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«Мастерство приготовления кофе и чая»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Формат участия в соревновании</w:t>
      </w:r>
      <w:r>
        <w:rPr>
          <w:rFonts w:eastAsia="Calibri" w:cs="Times New Roman" w:ascii="Times New Roman" w:hAnsi="Times New Roman"/>
          <w:sz w:val="28"/>
          <w:szCs w:val="28"/>
        </w:rPr>
        <w:t>: индивидуальный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Описание компетенции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Компетенция Мастерство приготовления кофе и чая включает в себе работу специалиста с кофейными зернами и чайными листьями и отображает в себе такие профессии как: 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Бариста — это профессионал в индустрии кофе, а с недавних пор и чая. Знания бариста базируются на истории кофе, всем сортовом многообразии, степенях обжарки зерен, мест произрастания кофейных деревьев, а умение вырисовывать четкие сюжеты (Латте-Арт) не оставит равнодушным ни одного гостя. Особая роль в профессии бариста отводится коммуникативным навыкам при общении с гостями и сотрудниками. 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Чайный мастер – профессионал в индустрии чая. Чайные мастера способны по вкусу, запаху и внешнему виду безошибочно определить не только сорт чая и место, где он был выращен, но и сезон сбора, а также способ его хранения и переработки. Кроме того, чайные мастера отлично разбираются в тизанах.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Обжарщик кофе — это специалист по обжарке зерен кофе. В ходе своей профессиональной деятельности он оценивает физическое состояние продукта и способен обжаривать все сортовое многообразие кофе с учетом всех особенностей его вкусового профиля.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Кап-тестеры имеют талант профессиональных дегустаторов (своего рода кофейные и чайные сомелье), они обязаны обладать способностью чувствовать мельчайшие оттенки вкуса и невероятным умением улавливать ароматы.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Одним из важных критериев работы в индустрии кофе является знание и умение работы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профессиональном оборудовании. Помимо знания технологии приготовления кофейных и чайных напитков, необходимо обладать знаниями санитарно-гигиенических норм в местах общественного питания, а также навыками виртуозного оформления самих кофейных напитков авторским рисунком на пенке, что является бесспорным признаком мастерства.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76" w:before="0" w:after="0"/>
        <w:jc w:val="both"/>
        <w:outlineLvl w:val="1"/>
        <w:rPr>
          <w:rFonts w:ascii="Times New Roman" w:hAnsi="Times New Roman" w:eastAsia="Times New Roman" w:cs="Times New Roman"/>
          <w:b/>
          <w:b/>
          <w:caps/>
          <w:sz w:val="28"/>
          <w:szCs w:val="28"/>
        </w:rPr>
      </w:pPr>
      <w:bookmarkStart w:id="0" w:name="_Toc123113308"/>
      <w:r>
        <w:rPr>
          <w:rFonts w:eastAsia="Times New Roman" w:cs="Times New Roman" w:ascii="Times New Roman" w:hAnsi="Times New Roman"/>
          <w:b/>
          <w:sz w:val="28"/>
          <w:szCs w:val="28"/>
        </w:rPr>
        <w:t>Нормативные правовые акты</w:t>
      </w:r>
      <w:bookmarkEnd w:id="0"/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ФГОС СПО.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- 100114.01 Официант, бармен (Приказ Минобрнауки России </w:t>
        <w:br/>
        <w:t>от 02.08.2013 г. № 731 - (ред. от 03.07.2024 г.);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- 43.01.09 Повар, кондитер (Приказ Минобрнауки России </w:t>
        <w:br/>
        <w:t>от 09.12.2016 г. № 1569 - (ред. от 03.07.2024 г.);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- 43.02.15 Поварское и кондитерское дело (Приказ Минобрнауки России от 09.12.2016 г. № 1565 - (ред. от 03.07.2024 г.);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- 43.02.11 Гостиничный сервис (Приказ Минобрнауки России </w:t>
        <w:br/>
        <w:t>от 07.05.2014 г. № 475 - ред. от 21.10.2019 г.);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- 43.02.14 Гостиничное дело (Приказ Минобрнауки России </w:t>
        <w:br/>
        <w:t>от 09.12.2016 г. № 1552 - ред. от 17.12.2020 г.);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- 100701.01</w:t>
        <w:tab/>
        <w:t>Продавец, контролер-кассир (Приказ Минобрнауки России от 02.08.2013 г. № 723);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- 38.02.05</w:t>
        <w:tab/>
        <w:t>Товароведение и экспертиза качества потребительских товаров (Приказ Минобрнауки России от 28.07.2014 г. № 835);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Профессиональный стандарт;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- 33.013 «Официант, бармен» (Приказ Минтруда России от 09.03.2022 г.</w:t>
        <w:br/>
        <w:t>№ 115н)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ЕТКС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«Бармен» Выпуск № 51 ЕТКС «Торговля и общественное питание» Выпуск утвержден Постановлением Минтруда России от 05.03. 2004 г. № 30;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«Официант» Выпуск № 51 ЕТКС «Торговля и общественное питание» Выпуск утвержден Постановлением Минтруда России от 05.03. 2004 г. № 30;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«Повар» Выпуск № 51 ЕТКС «Торговля и общественное питание» Выпуск утвержден Постановлением Минтруда России от 05.03.2004 г. № 30;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«Приготовитель напитков» Выпуск № 51 ЕТКС «Торговля </w:t>
        <w:br/>
        <w:t>и общественное питание» Выпуск утвержден Постановлением Минтруда России от 05.03.2004 № 30;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«Купажист по чаю» Выпуск № 51 ЕТКС «Производство чая» Выпуск утвержден Постановлением Минтруда России от 05.03.2004 г. № 30;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«Обжарщик пищевых продуктов» Выпуск № 48 ЕТКС «Общие профессии производств пищевой продукции» от 05.03.2004 г. № 32.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eastAsia="Calibri" w:cs="Times New Roman" w:ascii="Times New Roman" w:hAnsi="Times New Roman"/>
          <w:sz w:val="28"/>
          <w:szCs w:val="28"/>
        </w:rPr>
        <w:t>ГОСТы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ГОСТ 31985-2013 «Услуги общественного питания. Термины </w:t>
        <w:br/>
        <w:t>и определения»;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ГОСТ 32692-2014 «Услуги общественного питания. Общие </w:t>
        <w:br/>
        <w:t>требования к методам и формам обслуживания на предприятиях общественного питания»;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 ГОСТ Р52113 «Услуги населению. Номенклатура показателей качества услуг»;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30389-2013 «Услуги общественного питания. Предприятия общественного питания. Классификация и общие требования»;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ГОСТ ISO 11037-2013 «Органолептический анализ. Руководство </w:t>
        <w:br/>
        <w:t>по оценке цвета пищевых продуктов»;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28188-2014 «Напитки безалкогольные. Общие технические условия»;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Р 52089-2003 «Кофе. Термины и определения»;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ГОСТ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ISO</w:t>
      </w:r>
      <w:r>
        <w:rPr>
          <w:rFonts w:eastAsia="Calibri" w:cs="Times New Roman" w:ascii="Times New Roman" w:hAnsi="Times New Roman"/>
          <w:sz w:val="28"/>
          <w:szCs w:val="28"/>
        </w:rPr>
        <w:t xml:space="preserve"> 3509-2019 «Кофе и кофейные продукты. Словарь»;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ISO 6668-2015 «Кофе зеленый. Приготовление проб для органолептического анализа»;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ГОСТ ISO 8455-2015 «Кофе зеленый в мешках. Руководство </w:t>
        <w:br/>
        <w:t>по хранению и транспортированию»;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Р 51450-2010 «Кофе зеленый (сырой). Виды дефектов»;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ISO 4149-2016 «Кофе зеленый. Контроль по запаху, визуальный контроль, определение примесей и дефектов»;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32775-2014 «Кофе жареный. Общие технические условия»;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34115-2017 «Кофе жареный. Органолептический анализ»;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34116-2017 «Кофе жареный. Приготовление напитка для органолептического анализа»;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32572-2013 «Чай. Органолептический анализ»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34550-2019 «Кофе холодный. Технические условия»;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32593-2013 «Чай и чайная продукция. Термины и определения»;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ISO 3103-2013 «Чай. Приготовление настоя для органолептического анализа»;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32573-2013 «Чай черный. Технические условия»;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32574-2013 «Чай зеленый. Технические условия»;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33481-2015 «Чай частично ферментированный. Технические условия»;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ГОСТ 34548-2019 «Чай холодный. Технические условия»;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eastAsia="Calibri" w:cs="Times New Roman" w:ascii="Times New Roman" w:hAnsi="Times New Roman"/>
          <w:sz w:val="28"/>
          <w:szCs w:val="28"/>
        </w:rPr>
        <w:t>СанПин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СанПиН 2.3/2.4.3590-20 «Санитарно-эпидемиологические требования к организации общественного питания населения»;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СанПиН 2.1.4.1116-02 «Питьевая вода. Гигиенические требования </w:t>
        <w:br/>
        <w:t>к качеству воды, расфасованной в емкости. Контроль качества»;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firstLine="709"/>
        <w:jc w:val="both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СП (СНИП)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СНиП 31-06-2009 «Общественные здания и сооружения»;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СНиП 31-05-2003 «Общественные здания административного назначения»;</w:t>
      </w: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89"/>
        <w:gridCol w:w="8365"/>
      </w:tblGrid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pageBreakBefore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b/>
                <w:b/>
                <w:color w:val="FFFFFF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FFFFFF"/>
                <w:sz w:val="28"/>
                <w:szCs w:val="28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color w:val="FFFFFF"/>
                <w:sz w:val="28"/>
                <w:szCs w:val="28"/>
              </w:rPr>
              <w:t>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b/>
                <w:b/>
                <w:color w:val="FFFFFF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зеленых кофейных зерен и чайных листьев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Обжарка кофейных зерен согласно профилю обжарки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обжаренных кофейных зерен и молотого кофе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каппинга из обжаренных кофейных зерен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Идентификация различных сортов кофе, видов, методов обработки кофе, степеней обжарки, степеней помола кофе и т.п.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финансового и складского учета при помощи POS-системы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деятельности и политики предприятия и ценообразования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гостями с использованием POS-системы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Настройка помола в зависимости от используемого сырья, внешних физических условий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Приготовление и презентация напитков при помощи эспрессо-машины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Приготовление напитков с добавлением молока и нанесения рисунка на поверхности кофе и чая различными техниками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Приготовление кофе альтернативными методами заваривания (immersion и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pour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over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Приготовление кофе при помощи джезвы/ибрика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Приготовление чая различными методам заваривания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различных видов чайных церемоний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Идентификация сорта и вида чая (по сухим листьям и чайному настою) и компонентов «многокомпонентного чая»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образовательного процесса со стажером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меню согласно концепции предприятия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рабочего пространства перед выполнением технологических операций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Планирование работы и распределение рабочего времени при обжарке кофейных зерен, приготовлении напитков и проведении чайных церемоний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Соблюдение санитарных норм и правил при работе с пищевыми продуктами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Соблюдение техники безопасности и охраны труда при работе с профессиональным оборудованием и инвентарем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соблюдение рецептур при приготовлении классических и авторских напитков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Презентация напитков и используемого сырья для их приготовления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Техническое обслуживание кофейного и чайного оборудования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Актуализация рецептур под используемое сырье при приготовлении напитков и потребностей гостей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консультативного характера общения с гостем с учетом правил этикета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спроса на слуги общественного питания и стимулирование их сбыта</w:t>
            </w:r>
          </w:p>
        </w:tc>
      </w:tr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концепции предприятия и поддержание ее имиджа в процессе работы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25551101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4"/>
          </w:rPr>
        </w:pPr>
        <w:r>
          <w:rPr>
            <w:rFonts w:cs="Times New Roman" w:ascii="Times New Roman" w:hAnsi="Times New Roman"/>
            <w:sz w:val="24"/>
          </w:rPr>
          <w:fldChar w:fldCharType="begin"/>
        </w:r>
        <w:r>
          <w:rPr>
            <w:sz w:val="24"/>
            <w:rFonts w:cs="Times New Roman" w:ascii="Times New Roman" w:hAnsi="Times New Roman"/>
          </w:rPr>
          <w:instrText> PAGE </w:instrText>
        </w:r>
        <w:r>
          <w:rPr>
            <w:sz w:val="24"/>
            <w:rFonts w:cs="Times New Roman" w:ascii="Times New Roman" w:hAnsi="Times New Roman"/>
          </w:rPr>
          <w:fldChar w:fldCharType="separate"/>
        </w:r>
        <w:r>
          <w:rPr>
            <w:sz w:val="24"/>
            <w:rFonts w:cs="Times New Roman" w:ascii="Times New Roman" w:hAnsi="Times New Roman"/>
          </w:rPr>
          <w:t>0</w:t>
        </w:r>
        <w:r>
          <w:rPr>
            <w:sz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basedOn w:val="DefaultParagraphFont"/>
    <w:link w:val="a3"/>
    <w:uiPriority w:val="34"/>
    <w:qFormat/>
    <w:rsid w:val="001b15de"/>
    <w:rPr>
      <w:rFonts w:ascii="Calibri" w:hAnsi="Calibri" w:eastAsia="Calibri" w:cs="Times New Roman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a130b3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a130b3"/>
    <w:rPr/>
  </w:style>
  <w:style w:type="character" w:styleId="Style17" w:customStyle="1">
    <w:name w:val="Основной текст Знак"/>
    <w:basedOn w:val="DefaultParagraphFont"/>
    <w:link w:val="a9"/>
    <w:uiPriority w:val="1"/>
    <w:qFormat/>
    <w:rsid w:val="00174c1f"/>
    <w:rPr>
      <w:rFonts w:ascii="Times New Roman" w:hAnsi="Times New Roman" w:eastAsia="Times New Roman" w:cs="Times New Roman"/>
      <w:sz w:val="28"/>
      <w:szCs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aa"/>
    <w:uiPriority w:val="1"/>
    <w:qFormat/>
    <w:rsid w:val="00174c1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4"/>
    <w:uiPriority w:val="34"/>
    <w:qFormat/>
    <w:rsid w:val="001b15de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unhideWhenUsed/>
    <w:rsid w:val="00a130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8"/>
    <w:uiPriority w:val="99"/>
    <w:unhideWhenUsed/>
    <w:rsid w:val="00a130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74c1f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LibreOffice/7.0.3.1$Windows_X86_64 LibreOffice_project/d7547858d014d4cf69878db179d326fc3483e082</Application>
  <Pages>7</Pages>
  <Words>1095</Words>
  <Characters>7055</Characters>
  <CharactersWithSpaces>8033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2023-01-11T11:48:00Z</dcterms:created>
  <dc:creator>ЙОСТ3</dc:creator>
  <dc:description/>
  <dc:language>ru-RU</dc:language>
  <cp:lastModifiedBy/>
  <dcterms:modified xsi:type="dcterms:W3CDTF">2025-02-24T13:08:23Z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